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27" w:rsidRDefault="00B73727" w:rsidP="00B73727">
      <w:pPr>
        <w:pStyle w:val="2"/>
        <w:pBdr>
          <w:bottom w:val="dotted" w:sz="6" w:space="4" w:color="C34E00"/>
        </w:pBdr>
        <w:spacing w:before="0" w:beforeAutospacing="0" w:after="150" w:afterAutospacing="0" w:line="300" w:lineRule="atLeast"/>
        <w:rPr>
          <w:rFonts w:ascii="Arial" w:hAnsi="Arial" w:cs="Arial"/>
          <w:color w:val="C34E00"/>
          <w:sz w:val="24"/>
          <w:szCs w:val="24"/>
        </w:rPr>
      </w:pPr>
      <w:bookmarkStart w:id="0" w:name="_GoBack"/>
      <w:r>
        <w:rPr>
          <w:rFonts w:ascii="Arial" w:hAnsi="Arial" w:cs="Arial"/>
          <w:color w:val="C34E00"/>
          <w:sz w:val="24"/>
          <w:szCs w:val="24"/>
        </w:rPr>
        <w:t>教育部學生就學貸款問與答</w:t>
      </w:r>
    </w:p>
    <w:bookmarkEnd w:id="0"/>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教育部學生就學貸款問與答</w:t>
      </w:r>
      <w:r>
        <w:rPr>
          <w:rFonts w:ascii="Arial" w:hAnsi="Arial" w:cs="Arial"/>
          <w:color w:val="333333"/>
          <w:sz w:val="18"/>
          <w:szCs w:val="18"/>
        </w:rPr>
        <w:t>               93</w:t>
      </w:r>
      <w:r>
        <w:rPr>
          <w:rFonts w:ascii="Arial" w:hAnsi="Arial" w:cs="Arial"/>
          <w:color w:val="333333"/>
          <w:sz w:val="18"/>
          <w:szCs w:val="18"/>
        </w:rPr>
        <w:t>年</w:t>
      </w:r>
      <w:r>
        <w:rPr>
          <w:rFonts w:ascii="Arial" w:hAnsi="Arial" w:cs="Arial"/>
          <w:color w:val="333333"/>
          <w:sz w:val="18"/>
          <w:szCs w:val="18"/>
        </w:rPr>
        <w:t>10</w:t>
      </w:r>
      <w:r>
        <w:rPr>
          <w:rFonts w:ascii="Arial" w:hAnsi="Arial" w:cs="Arial"/>
          <w:color w:val="333333"/>
          <w:sz w:val="18"/>
          <w:szCs w:val="18"/>
        </w:rPr>
        <w:t>月</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w:t>
      </w:r>
      <w:r>
        <w:rPr>
          <w:rFonts w:ascii="Arial" w:hAnsi="Arial" w:cs="Arial"/>
          <w:color w:val="333333"/>
          <w:sz w:val="18"/>
          <w:szCs w:val="18"/>
        </w:rPr>
        <w:t>目錄</w:t>
      </w:r>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前言</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第一章</w:t>
      </w:r>
      <w:r>
        <w:rPr>
          <w:rFonts w:ascii="Arial" w:hAnsi="Arial" w:cs="Arial"/>
          <w:color w:val="333333"/>
          <w:sz w:val="18"/>
          <w:szCs w:val="18"/>
        </w:rPr>
        <w:t xml:space="preserve">  </w:t>
      </w:r>
      <w:r>
        <w:rPr>
          <w:rFonts w:ascii="Arial" w:hAnsi="Arial" w:cs="Arial"/>
          <w:color w:val="333333"/>
          <w:sz w:val="18"/>
          <w:szCs w:val="18"/>
        </w:rPr>
        <w:t>開辦目的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第二章</w:t>
      </w:r>
      <w:r>
        <w:rPr>
          <w:rFonts w:ascii="Arial" w:hAnsi="Arial" w:cs="Arial"/>
          <w:color w:val="333333"/>
          <w:sz w:val="18"/>
          <w:szCs w:val="18"/>
        </w:rPr>
        <w:t xml:space="preserve">  </w:t>
      </w:r>
      <w:r>
        <w:rPr>
          <w:rFonts w:ascii="Arial" w:hAnsi="Arial" w:cs="Arial"/>
          <w:color w:val="333333"/>
          <w:sz w:val="18"/>
          <w:szCs w:val="18"/>
        </w:rPr>
        <w:t>申請資格</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第三章</w:t>
      </w:r>
      <w:r>
        <w:rPr>
          <w:rFonts w:ascii="Arial" w:hAnsi="Arial" w:cs="Arial"/>
          <w:color w:val="333333"/>
          <w:sz w:val="18"/>
          <w:szCs w:val="18"/>
        </w:rPr>
        <w:t xml:space="preserve">  </w:t>
      </w:r>
      <w:r>
        <w:rPr>
          <w:rFonts w:ascii="Arial" w:hAnsi="Arial" w:cs="Arial"/>
          <w:color w:val="333333"/>
          <w:sz w:val="18"/>
          <w:szCs w:val="18"/>
        </w:rPr>
        <w:t>貸款資格與標準</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第四章</w:t>
      </w:r>
      <w:r>
        <w:rPr>
          <w:rFonts w:ascii="Arial" w:hAnsi="Arial" w:cs="Arial"/>
          <w:color w:val="333333"/>
          <w:sz w:val="18"/>
          <w:szCs w:val="18"/>
        </w:rPr>
        <w:t xml:space="preserve">  </w:t>
      </w:r>
      <w:r>
        <w:rPr>
          <w:rFonts w:ascii="Arial" w:hAnsi="Arial" w:cs="Arial"/>
          <w:color w:val="333333"/>
          <w:sz w:val="18"/>
          <w:szCs w:val="18"/>
        </w:rPr>
        <w:t>承辦銀行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第五章</w:t>
      </w:r>
      <w:r>
        <w:rPr>
          <w:rFonts w:ascii="Arial" w:hAnsi="Arial" w:cs="Arial"/>
          <w:color w:val="333333"/>
          <w:sz w:val="18"/>
          <w:szCs w:val="18"/>
        </w:rPr>
        <w:t xml:space="preserve">  </w:t>
      </w:r>
      <w:r>
        <w:rPr>
          <w:rFonts w:ascii="Arial" w:hAnsi="Arial" w:cs="Arial"/>
          <w:color w:val="333333"/>
          <w:sz w:val="18"/>
          <w:szCs w:val="18"/>
        </w:rPr>
        <w:t>申貸流程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第六章</w:t>
      </w:r>
      <w:r>
        <w:rPr>
          <w:rFonts w:ascii="Arial" w:hAnsi="Arial" w:cs="Arial"/>
          <w:color w:val="333333"/>
          <w:sz w:val="18"/>
          <w:szCs w:val="18"/>
        </w:rPr>
        <w:t xml:space="preserve">  </w:t>
      </w:r>
      <w:r>
        <w:rPr>
          <w:rFonts w:ascii="Arial" w:hAnsi="Arial" w:cs="Arial"/>
          <w:color w:val="333333"/>
          <w:sz w:val="18"/>
          <w:szCs w:val="18"/>
        </w:rPr>
        <w:t>對保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第七章</w:t>
      </w:r>
      <w:r>
        <w:rPr>
          <w:rFonts w:ascii="Arial" w:hAnsi="Arial" w:cs="Arial"/>
          <w:color w:val="333333"/>
          <w:sz w:val="18"/>
          <w:szCs w:val="18"/>
        </w:rPr>
        <w:t xml:space="preserve">  </w:t>
      </w:r>
      <w:r>
        <w:rPr>
          <w:rFonts w:ascii="Arial" w:hAnsi="Arial" w:cs="Arial"/>
          <w:color w:val="333333"/>
          <w:sz w:val="18"/>
          <w:szCs w:val="18"/>
        </w:rPr>
        <w:t>貸款金額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第八章</w:t>
      </w:r>
      <w:r>
        <w:rPr>
          <w:rFonts w:ascii="Arial" w:hAnsi="Arial" w:cs="Arial"/>
          <w:color w:val="333333"/>
          <w:sz w:val="18"/>
          <w:szCs w:val="18"/>
        </w:rPr>
        <w:t xml:space="preserve">  </w:t>
      </w:r>
      <w:r>
        <w:rPr>
          <w:rFonts w:ascii="Arial" w:hAnsi="Arial" w:cs="Arial"/>
          <w:color w:val="333333"/>
          <w:sz w:val="18"/>
          <w:szCs w:val="18"/>
        </w:rPr>
        <w:t>利息計算方式</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第九章</w:t>
      </w:r>
      <w:r>
        <w:rPr>
          <w:rFonts w:ascii="Arial" w:hAnsi="Arial" w:cs="Arial"/>
          <w:color w:val="333333"/>
          <w:sz w:val="18"/>
          <w:szCs w:val="18"/>
        </w:rPr>
        <w:t xml:space="preserve">  </w:t>
      </w:r>
      <w:r>
        <w:rPr>
          <w:rFonts w:ascii="Arial" w:hAnsi="Arial" w:cs="Arial"/>
          <w:color w:val="333333"/>
          <w:sz w:val="18"/>
          <w:szCs w:val="18"/>
        </w:rPr>
        <w:t>還款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第十章</w:t>
      </w:r>
      <w:r>
        <w:rPr>
          <w:rFonts w:ascii="Arial" w:hAnsi="Arial" w:cs="Arial"/>
          <w:color w:val="333333"/>
          <w:sz w:val="18"/>
          <w:szCs w:val="18"/>
        </w:rPr>
        <w:t xml:space="preserve">  </w:t>
      </w:r>
      <w:r>
        <w:rPr>
          <w:rFonts w:ascii="Arial" w:hAnsi="Arial" w:cs="Arial"/>
          <w:color w:val="333333"/>
          <w:sz w:val="18"/>
          <w:szCs w:val="18"/>
        </w:rPr>
        <w:t>參考案例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前言</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政府設置就學貸款目的係培育國家人才，幫助在學學生求學</w:t>
      </w:r>
      <w:proofErr w:type="gramStart"/>
      <w:r>
        <w:rPr>
          <w:rFonts w:ascii="Arial" w:hAnsi="Arial" w:cs="Arial"/>
          <w:color w:val="333333"/>
          <w:sz w:val="18"/>
          <w:szCs w:val="18"/>
        </w:rPr>
        <w:t>期間，</w:t>
      </w:r>
      <w:proofErr w:type="gramEnd"/>
      <w:r>
        <w:rPr>
          <w:rFonts w:ascii="Arial" w:hAnsi="Arial" w:cs="Arial"/>
          <w:color w:val="333333"/>
          <w:sz w:val="18"/>
          <w:szCs w:val="18"/>
        </w:rPr>
        <w:t>毋須顧慮學費，專心向學所提供的一項就學協助；但就學貸款並非社會福利，亦非就學補助，畢業後，借款者應即</w:t>
      </w:r>
      <w:proofErr w:type="gramStart"/>
      <w:r>
        <w:rPr>
          <w:rFonts w:ascii="Arial" w:hAnsi="Arial" w:cs="Arial"/>
          <w:color w:val="333333"/>
          <w:sz w:val="18"/>
          <w:szCs w:val="18"/>
        </w:rPr>
        <w:t>擔負起攤還</w:t>
      </w:r>
      <w:proofErr w:type="gramEnd"/>
      <w:r>
        <w:rPr>
          <w:rFonts w:ascii="Arial" w:hAnsi="Arial" w:cs="Arial"/>
          <w:color w:val="333333"/>
          <w:sz w:val="18"/>
          <w:szCs w:val="18"/>
        </w:rPr>
        <w:t>本息的還款責任。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學生就學貸款與一般信用貸款不同，一般信用貸款銀行皆需審核貸款人的抵押品、經濟及信用狀況始決定可否借貸，而學生就學貸款僅需符合中低收入家庭條件，更無需再審核貸款人之抵押品、經濟及其信用狀況，且學生於就學期間至畢業後滿一年止的貸款利息皆是由政府負擔，學生勿</w:t>
      </w:r>
      <w:proofErr w:type="gramStart"/>
      <w:r>
        <w:rPr>
          <w:rFonts w:ascii="Arial" w:hAnsi="Arial" w:cs="Arial"/>
          <w:color w:val="333333"/>
          <w:sz w:val="18"/>
          <w:szCs w:val="18"/>
        </w:rPr>
        <w:t>需償負</w:t>
      </w:r>
      <w:proofErr w:type="gramEnd"/>
      <w:r>
        <w:rPr>
          <w:rFonts w:ascii="Arial" w:hAnsi="Arial" w:cs="Arial"/>
          <w:color w:val="333333"/>
          <w:sz w:val="18"/>
          <w:szCs w:val="18"/>
        </w:rPr>
        <w:t>任何利息，較現行政策性貸款，一經核貸後，申貸人即需負擔利息不同，故就學貸款利率自然無法與一般房屋貸款或存款利率相比擬。</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在考量學生就學問題及日後減輕學生償還就學貸款的利息負擔，政府現階段係以</w:t>
      </w:r>
      <w:proofErr w:type="gramStart"/>
      <w:r>
        <w:rPr>
          <w:rFonts w:ascii="Arial" w:hAnsi="Arial" w:cs="Arial"/>
          <w:color w:val="333333"/>
          <w:sz w:val="18"/>
          <w:szCs w:val="18"/>
        </w:rPr>
        <w:t>採</w:t>
      </w:r>
      <w:proofErr w:type="gramEnd"/>
      <w:r>
        <w:rPr>
          <w:rFonts w:ascii="Arial" w:hAnsi="Arial" w:cs="Arial"/>
          <w:color w:val="333333"/>
          <w:sz w:val="18"/>
          <w:szCs w:val="18"/>
        </w:rPr>
        <w:t>行信用保證機制</w:t>
      </w:r>
      <w:r>
        <w:rPr>
          <w:rFonts w:ascii="Arial" w:hAnsi="Arial" w:cs="Arial"/>
          <w:color w:val="333333"/>
          <w:sz w:val="18"/>
          <w:szCs w:val="18"/>
        </w:rPr>
        <w:t>**</w:t>
      </w:r>
      <w:r>
        <w:rPr>
          <w:rFonts w:ascii="Arial" w:hAnsi="Arial" w:cs="Arial"/>
          <w:color w:val="333333"/>
          <w:sz w:val="18"/>
          <w:szCs w:val="18"/>
        </w:rPr>
        <w:t>方式，使就學貸款利率得以大幅降低，基於這筆保證資金是來自於全體納稅義務人的錢，希望同學們能夠確實珍惜就學機會，努力向學。另外，同學們在就學及緩繳期間由政府全額或半額補貼的貸款利息，也都是來自全體納稅人的錢，基此，同學於畢業就業後，務必自己要做好應負之還款責任，以感恩的心來回</w:t>
      </w:r>
      <w:proofErr w:type="gramStart"/>
      <w:r>
        <w:rPr>
          <w:rFonts w:ascii="Arial" w:hAnsi="Arial" w:cs="Arial"/>
          <w:color w:val="333333"/>
          <w:sz w:val="18"/>
          <w:szCs w:val="18"/>
        </w:rPr>
        <w:t>餽</w:t>
      </w:r>
      <w:proofErr w:type="gramEnd"/>
      <w:r>
        <w:rPr>
          <w:rFonts w:ascii="Arial" w:hAnsi="Arial" w:cs="Arial"/>
          <w:color w:val="333333"/>
          <w:sz w:val="18"/>
          <w:szCs w:val="18"/>
        </w:rPr>
        <w:t>政府的美意及社會每位納稅人所付出之貢獻與心力，好讓政府能夠繼續幫助需要幫助的學生</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就學貸款並不是政府給予的免費贈與，而是一種貸款，故每位同學</w:t>
      </w:r>
      <w:proofErr w:type="gramStart"/>
      <w:r>
        <w:rPr>
          <w:rFonts w:ascii="Arial" w:hAnsi="Arial" w:cs="Arial"/>
          <w:color w:val="333333"/>
          <w:sz w:val="18"/>
          <w:szCs w:val="18"/>
        </w:rPr>
        <w:t>應於緩繳期屆滿</w:t>
      </w:r>
      <w:proofErr w:type="gramEnd"/>
      <w:r>
        <w:rPr>
          <w:rFonts w:ascii="Arial" w:hAnsi="Arial" w:cs="Arial"/>
          <w:color w:val="333333"/>
          <w:sz w:val="18"/>
          <w:szCs w:val="18"/>
        </w:rPr>
        <w:t>時開始按期還款；如因故無法如期還款時，同學應主動與承辦銀行協商調整還款時間與相關還款條件，銀行都會給予善意的回應。</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同時需要一併提醒同學，貸款逾期不還的後果在國內外都是非常嚴重的。逾期未還款的人，承貸銀行會將同學逾期還款資料送請金融聯合徵信中心建檔，這不僅會嚴重影響個人日後在社會上的信用紀錄；將來如果向銀行申請支票、信用卡、房屋貸款或信用貸款等，也都會遭到拒絕，影響未來個人在國、內外之就業或就學機會。</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w:t>
      </w:r>
      <w:r>
        <w:rPr>
          <w:rFonts w:ascii="Arial" w:hAnsi="Arial" w:cs="Arial"/>
          <w:color w:val="333333"/>
          <w:sz w:val="18"/>
          <w:szCs w:val="18"/>
        </w:rPr>
        <w:t>這項信用保證機制是由教育部</w:t>
      </w:r>
      <w:proofErr w:type="gramStart"/>
      <w:r>
        <w:rPr>
          <w:rFonts w:ascii="Arial" w:hAnsi="Arial" w:cs="Arial"/>
          <w:color w:val="333333"/>
          <w:sz w:val="18"/>
          <w:szCs w:val="18"/>
        </w:rPr>
        <w:t>提撥</w:t>
      </w:r>
      <w:proofErr w:type="gramEnd"/>
      <w:r>
        <w:rPr>
          <w:rFonts w:ascii="Arial" w:hAnsi="Arial" w:cs="Arial"/>
          <w:color w:val="333333"/>
          <w:sz w:val="18"/>
          <w:szCs w:val="18"/>
        </w:rPr>
        <w:t>專款，委託財團法人中小企業信用保證基金代辦「學生就學貸款」的信用保證及理賠作業；其中教育部及學校分擔貸款的風險為八成，承辦銀行自負風險降為二成；由於銀行承擔的貸款風險下降，貸款利率才能大幅降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第一章</w:t>
      </w:r>
      <w:r>
        <w:rPr>
          <w:rFonts w:ascii="Arial" w:hAnsi="Arial" w:cs="Arial"/>
          <w:color w:val="333333"/>
          <w:sz w:val="18"/>
          <w:szCs w:val="18"/>
        </w:rPr>
        <w:t xml:space="preserve">  </w:t>
      </w:r>
      <w:r>
        <w:rPr>
          <w:rFonts w:ascii="Arial" w:hAnsi="Arial" w:cs="Arial"/>
          <w:color w:val="333333"/>
          <w:sz w:val="18"/>
          <w:szCs w:val="18"/>
        </w:rPr>
        <w:t>開辦目的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問一、政府為什麼要開辦就學貸款？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答：協助中低收入家庭子女就學，減輕其籌措教育經費之負擔。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第二章</w:t>
      </w:r>
      <w:r>
        <w:rPr>
          <w:rFonts w:ascii="Arial" w:hAnsi="Arial" w:cs="Arial"/>
          <w:color w:val="333333"/>
          <w:sz w:val="18"/>
          <w:szCs w:val="18"/>
        </w:rPr>
        <w:t xml:space="preserve">  </w:t>
      </w:r>
      <w:r>
        <w:rPr>
          <w:rFonts w:ascii="Arial" w:hAnsi="Arial" w:cs="Arial"/>
          <w:color w:val="333333"/>
          <w:sz w:val="18"/>
          <w:szCs w:val="18"/>
        </w:rPr>
        <w:t>申請資格</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問二、學生就讀那些學校可以申請就學貸款？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答：凡在國內就讀公私立高級中等以上學校且具有學籍的學生均可申請就學貸款；而高級中等以上學校包括：高中、高職、專科、大學、研究所、進修補習學校等。</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問三、學生申請就學貸款的資格為何？</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答：（一）學生本人及其他依教育部規定應查核其年所得者合計之家庭年收入，經查詢符合中低收入家庭標準者標準由教育部逐年公佈。</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目前九十一學年度第二學期的規定為：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1.  </w:t>
      </w:r>
      <w:r>
        <w:rPr>
          <w:rFonts w:ascii="Arial" w:hAnsi="Arial" w:cs="Arial"/>
          <w:color w:val="333333"/>
          <w:sz w:val="18"/>
          <w:szCs w:val="18"/>
        </w:rPr>
        <w:t>符合中低收入家庭標準者（目前訂為</w:t>
      </w:r>
      <w:r>
        <w:rPr>
          <w:rFonts w:ascii="Arial" w:hAnsi="Arial" w:cs="Arial"/>
          <w:color w:val="333333"/>
          <w:sz w:val="18"/>
          <w:szCs w:val="18"/>
        </w:rPr>
        <w:t>114</w:t>
      </w:r>
      <w:r>
        <w:rPr>
          <w:rFonts w:ascii="Arial" w:hAnsi="Arial" w:cs="Arial"/>
          <w:color w:val="333333"/>
          <w:sz w:val="18"/>
          <w:szCs w:val="18"/>
        </w:rPr>
        <w:t>萬元</w:t>
      </w:r>
      <w:r>
        <w:rPr>
          <w:rFonts w:ascii="Arial" w:hAnsi="Arial" w:cs="Arial"/>
          <w:color w:val="333333"/>
          <w:sz w:val="18"/>
          <w:szCs w:val="18"/>
        </w:rPr>
        <w:t>(</w:t>
      </w:r>
      <w:r>
        <w:rPr>
          <w:rFonts w:ascii="Arial" w:hAnsi="Arial" w:cs="Arial"/>
          <w:color w:val="333333"/>
          <w:sz w:val="18"/>
          <w:szCs w:val="18"/>
        </w:rPr>
        <w:t>含</w:t>
      </w:r>
      <w:r>
        <w:rPr>
          <w:rFonts w:ascii="Arial" w:hAnsi="Arial" w:cs="Arial"/>
          <w:color w:val="333333"/>
          <w:sz w:val="18"/>
          <w:szCs w:val="18"/>
        </w:rPr>
        <w:t>)</w:t>
      </w:r>
      <w:r>
        <w:rPr>
          <w:rFonts w:ascii="Arial" w:hAnsi="Arial" w:cs="Arial"/>
          <w:color w:val="333333"/>
          <w:sz w:val="18"/>
          <w:szCs w:val="18"/>
        </w:rPr>
        <w:t>以下），就學及緩繳期間貸款利息由政府全額補貼，其後利息由借款人自行負擔。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2.  </w:t>
      </w:r>
      <w:r>
        <w:rPr>
          <w:rFonts w:ascii="Arial" w:hAnsi="Arial" w:cs="Arial"/>
          <w:color w:val="333333"/>
          <w:sz w:val="18"/>
          <w:szCs w:val="18"/>
        </w:rPr>
        <w:t>家庭年收入逾</w:t>
      </w:r>
      <w:r>
        <w:rPr>
          <w:rFonts w:ascii="Arial" w:hAnsi="Arial" w:cs="Arial"/>
          <w:color w:val="333333"/>
          <w:sz w:val="18"/>
          <w:szCs w:val="18"/>
        </w:rPr>
        <w:t>114</w:t>
      </w:r>
      <w:r>
        <w:rPr>
          <w:rFonts w:ascii="Arial" w:hAnsi="Arial" w:cs="Arial"/>
          <w:color w:val="333333"/>
          <w:sz w:val="18"/>
          <w:szCs w:val="18"/>
        </w:rPr>
        <w:t>萬元至</w:t>
      </w:r>
      <w:r>
        <w:rPr>
          <w:rFonts w:ascii="Arial" w:hAnsi="Arial" w:cs="Arial"/>
          <w:color w:val="333333"/>
          <w:sz w:val="18"/>
          <w:szCs w:val="18"/>
        </w:rPr>
        <w:t>120</w:t>
      </w:r>
      <w:r>
        <w:rPr>
          <w:rFonts w:ascii="Arial" w:hAnsi="Arial" w:cs="Arial"/>
          <w:color w:val="333333"/>
          <w:sz w:val="18"/>
          <w:szCs w:val="18"/>
        </w:rPr>
        <w:t>萬元（含）者，就學及緩繳期間貸款利息由政府半額補貼，其後利息由借款人自行負擔，且應自貸款</w:t>
      </w:r>
      <w:proofErr w:type="gramStart"/>
      <w:r>
        <w:rPr>
          <w:rFonts w:ascii="Arial" w:hAnsi="Arial" w:cs="Arial"/>
          <w:color w:val="333333"/>
          <w:sz w:val="18"/>
          <w:szCs w:val="18"/>
        </w:rPr>
        <w:t>撥款日次月</w:t>
      </w:r>
      <w:proofErr w:type="gramEnd"/>
      <w:r>
        <w:rPr>
          <w:rFonts w:ascii="Arial" w:hAnsi="Arial" w:cs="Arial"/>
          <w:color w:val="333333"/>
          <w:sz w:val="18"/>
          <w:szCs w:val="18"/>
        </w:rPr>
        <w:t>起每月繳付利息。半額利息由借款人自行負擔。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3.  </w:t>
      </w:r>
      <w:r>
        <w:rPr>
          <w:rFonts w:ascii="Arial" w:hAnsi="Arial" w:cs="Arial"/>
          <w:color w:val="333333"/>
          <w:sz w:val="18"/>
          <w:szCs w:val="18"/>
        </w:rPr>
        <w:t>家庭年收入超過</w:t>
      </w:r>
      <w:r>
        <w:rPr>
          <w:rFonts w:ascii="Arial" w:hAnsi="Arial" w:cs="Arial"/>
          <w:color w:val="333333"/>
          <w:sz w:val="18"/>
          <w:szCs w:val="18"/>
        </w:rPr>
        <w:t>120</w:t>
      </w:r>
      <w:r>
        <w:rPr>
          <w:rFonts w:ascii="Arial" w:hAnsi="Arial" w:cs="Arial"/>
          <w:color w:val="333333"/>
          <w:sz w:val="18"/>
          <w:szCs w:val="18"/>
        </w:rPr>
        <w:t>萬元，且家中有二位子女就讀高中以上學校者，貸款利息不予補貼，且應自貸款</w:t>
      </w:r>
      <w:proofErr w:type="gramStart"/>
      <w:r>
        <w:rPr>
          <w:rFonts w:ascii="Arial" w:hAnsi="Arial" w:cs="Arial"/>
          <w:color w:val="333333"/>
          <w:sz w:val="18"/>
          <w:szCs w:val="18"/>
        </w:rPr>
        <w:t>撥款日次月</w:t>
      </w:r>
      <w:proofErr w:type="gramEnd"/>
      <w:r>
        <w:rPr>
          <w:rFonts w:ascii="Arial" w:hAnsi="Arial" w:cs="Arial"/>
          <w:color w:val="333333"/>
          <w:sz w:val="18"/>
          <w:szCs w:val="18"/>
        </w:rPr>
        <w:t>起每月繳付利息。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4.  </w:t>
      </w:r>
      <w:r>
        <w:rPr>
          <w:rFonts w:ascii="Arial" w:hAnsi="Arial" w:cs="Arial"/>
          <w:color w:val="333333"/>
          <w:sz w:val="18"/>
          <w:szCs w:val="18"/>
        </w:rPr>
        <w:t>另各校對於失業勞工子女就學或經濟上或其他特殊情況有困難的學生一旦經學校認定有貸款必要者，學校會依實際狀況給予從寬認定辦理就學貸款。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 xml:space="preserve"> </w:t>
      </w:r>
      <w:r>
        <w:rPr>
          <w:rFonts w:ascii="Arial" w:hAnsi="Arial" w:cs="Arial"/>
          <w:color w:val="333333"/>
          <w:sz w:val="18"/>
          <w:szCs w:val="18"/>
        </w:rPr>
        <w:t>（二）學生本人、法定代理人、配偶、保證人，需具有中華民國國籍，並有戶籍登記者。但保證人如為父母，僅一方具有中華民國國籍並有戶籍登記，且雙方</w:t>
      </w:r>
      <w:proofErr w:type="gramStart"/>
      <w:r>
        <w:rPr>
          <w:rFonts w:ascii="Arial" w:hAnsi="Arial" w:cs="Arial"/>
          <w:color w:val="333333"/>
          <w:sz w:val="18"/>
          <w:szCs w:val="18"/>
        </w:rPr>
        <w:t>已同盡納稅</w:t>
      </w:r>
      <w:proofErr w:type="gramEnd"/>
      <w:r>
        <w:rPr>
          <w:rFonts w:ascii="Arial" w:hAnsi="Arial" w:cs="Arial"/>
          <w:color w:val="333333"/>
          <w:sz w:val="18"/>
          <w:szCs w:val="18"/>
        </w:rPr>
        <w:t>義務者亦可。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問四、學生申請就學貸款需要測驗嗎？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答：為使學生了解就學貸款的借款與還款規定，貸款之學生應參加貸款常識之宣導講習，學校得於講習期間辦理貸款常識測驗。</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問五、學校由那些單位辦理就學貸款？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答：由各學校學生事務處生活輔導組辦理，學生有任何問題，請</w:t>
      </w:r>
      <w:proofErr w:type="gramStart"/>
      <w:r>
        <w:rPr>
          <w:rFonts w:ascii="Arial" w:hAnsi="Arial" w:cs="Arial"/>
          <w:color w:val="333333"/>
          <w:sz w:val="18"/>
          <w:szCs w:val="18"/>
        </w:rPr>
        <w:t>逕</w:t>
      </w:r>
      <w:proofErr w:type="gramEnd"/>
      <w:r>
        <w:rPr>
          <w:rFonts w:ascii="Arial" w:hAnsi="Arial" w:cs="Arial"/>
          <w:color w:val="333333"/>
          <w:sz w:val="18"/>
          <w:szCs w:val="18"/>
        </w:rPr>
        <w:t>向學生生活輔</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導組洽詢</w:t>
      </w:r>
      <w:proofErr w:type="gramEnd"/>
      <w:r>
        <w:rPr>
          <w:rFonts w:ascii="Arial" w:hAnsi="Arial" w:cs="Arial"/>
          <w:color w:val="333333"/>
          <w:sz w:val="18"/>
          <w:szCs w:val="18"/>
        </w:rPr>
        <w:t>，若仍有疑義，基於落實承辦人員能確實了解承辦貸款之相關業務並能落實協助學生日後所面臨類此等相關問題，請學生</w:t>
      </w:r>
      <w:proofErr w:type="gramStart"/>
      <w:r>
        <w:rPr>
          <w:rFonts w:ascii="Arial" w:hAnsi="Arial" w:cs="Arial"/>
          <w:color w:val="333333"/>
          <w:sz w:val="18"/>
          <w:szCs w:val="18"/>
        </w:rPr>
        <w:t>勿</w:t>
      </w:r>
      <w:proofErr w:type="gramEnd"/>
      <w:r>
        <w:rPr>
          <w:rFonts w:ascii="Arial" w:hAnsi="Arial" w:cs="Arial"/>
          <w:color w:val="333333"/>
          <w:sz w:val="18"/>
          <w:szCs w:val="18"/>
        </w:rPr>
        <w:t>直接電</w:t>
      </w:r>
      <w:proofErr w:type="gramStart"/>
      <w:r>
        <w:rPr>
          <w:rFonts w:ascii="Arial" w:hAnsi="Arial" w:cs="Arial"/>
          <w:color w:val="333333"/>
          <w:sz w:val="18"/>
          <w:szCs w:val="18"/>
        </w:rPr>
        <w:t>詢</w:t>
      </w:r>
      <w:proofErr w:type="gramEnd"/>
      <w:r>
        <w:rPr>
          <w:rFonts w:ascii="Arial" w:hAnsi="Arial" w:cs="Arial"/>
          <w:color w:val="333333"/>
          <w:sz w:val="18"/>
          <w:szCs w:val="18"/>
        </w:rPr>
        <w:t>本部而應由學校承辦相關業務之人員洽詢本部各主管單位及各承辦銀行。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問六、就學貸款之主管單位及聯絡人？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答：（一）高中（職）為教育部國教署：吳彰民先生；賴東榮先生</w:t>
      </w:r>
      <w:r>
        <w:rPr>
          <w:rFonts w:ascii="Arial" w:hAnsi="Arial" w:cs="Arial"/>
          <w:color w:val="333333"/>
          <w:sz w:val="18"/>
          <w:szCs w:val="18"/>
        </w:rPr>
        <w:t>TEL</w:t>
      </w:r>
      <w:r>
        <w:rPr>
          <w:rFonts w:ascii="Arial" w:hAnsi="Arial" w:cs="Arial"/>
          <w:color w:val="333333"/>
          <w:sz w:val="18"/>
          <w:szCs w:val="18"/>
        </w:rPr>
        <w:t>：（</w:t>
      </w:r>
      <w:r>
        <w:rPr>
          <w:rFonts w:ascii="Arial" w:hAnsi="Arial" w:cs="Arial"/>
          <w:color w:val="333333"/>
          <w:sz w:val="18"/>
          <w:szCs w:val="18"/>
        </w:rPr>
        <w:t>04</w:t>
      </w:r>
      <w:r>
        <w:rPr>
          <w:rFonts w:ascii="Arial" w:hAnsi="Arial" w:cs="Arial"/>
          <w:color w:val="333333"/>
          <w:sz w:val="18"/>
          <w:szCs w:val="18"/>
        </w:rPr>
        <w:t>）</w:t>
      </w:r>
      <w:r>
        <w:rPr>
          <w:rFonts w:ascii="Arial" w:hAnsi="Arial" w:cs="Arial"/>
          <w:color w:val="333333"/>
          <w:sz w:val="18"/>
          <w:szCs w:val="18"/>
        </w:rPr>
        <w:t>2330-0024</w:t>
      </w:r>
      <w:r>
        <w:rPr>
          <w:rFonts w:ascii="Arial" w:hAnsi="Arial" w:cs="Arial"/>
          <w:color w:val="333333"/>
          <w:sz w:val="18"/>
          <w:szCs w:val="18"/>
        </w:rPr>
        <w:t>轉</w:t>
      </w:r>
      <w:r>
        <w:rPr>
          <w:rFonts w:ascii="Arial" w:hAnsi="Arial" w:cs="Arial"/>
          <w:color w:val="333333"/>
          <w:sz w:val="18"/>
          <w:szCs w:val="18"/>
        </w:rPr>
        <w:t>2231</w:t>
      </w:r>
      <w:r>
        <w:rPr>
          <w:rFonts w:ascii="Arial" w:hAnsi="Arial" w:cs="Arial"/>
          <w:color w:val="333333"/>
          <w:sz w:val="18"/>
          <w:szCs w:val="18"/>
        </w:rPr>
        <w:t>或</w:t>
      </w:r>
      <w:r>
        <w:rPr>
          <w:rFonts w:ascii="Arial" w:hAnsi="Arial" w:cs="Arial"/>
          <w:color w:val="333333"/>
          <w:sz w:val="18"/>
          <w:szCs w:val="18"/>
        </w:rPr>
        <w:t>2322</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（二）專科、技職院校為技職司江義清先生；</w:t>
      </w:r>
      <w:r>
        <w:rPr>
          <w:rFonts w:ascii="Arial" w:hAnsi="Arial" w:cs="Arial"/>
          <w:color w:val="333333"/>
          <w:sz w:val="18"/>
          <w:szCs w:val="18"/>
        </w:rPr>
        <w:t>TEL</w:t>
      </w:r>
      <w:r>
        <w:rPr>
          <w:rFonts w:ascii="Arial" w:hAnsi="Arial" w:cs="Arial"/>
          <w:color w:val="333333"/>
          <w:sz w:val="18"/>
          <w:szCs w:val="18"/>
        </w:rPr>
        <w:t>：</w:t>
      </w:r>
      <w:r>
        <w:rPr>
          <w:rFonts w:ascii="Arial" w:hAnsi="Arial" w:cs="Arial"/>
          <w:color w:val="333333"/>
          <w:sz w:val="18"/>
          <w:szCs w:val="18"/>
        </w:rPr>
        <w:t>(02) 2356-5860</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（三）師範院校為中教司劉炎芳先生；</w:t>
      </w:r>
      <w:r>
        <w:rPr>
          <w:rFonts w:ascii="Arial" w:hAnsi="Arial" w:cs="Arial"/>
          <w:color w:val="333333"/>
          <w:sz w:val="18"/>
          <w:szCs w:val="18"/>
        </w:rPr>
        <w:t>TEL</w:t>
      </w:r>
      <w:r>
        <w:rPr>
          <w:rFonts w:ascii="Arial" w:hAnsi="Arial" w:cs="Arial"/>
          <w:color w:val="333333"/>
          <w:sz w:val="18"/>
          <w:szCs w:val="18"/>
        </w:rPr>
        <w:t>：</w:t>
      </w:r>
      <w:r>
        <w:rPr>
          <w:rFonts w:ascii="Arial" w:hAnsi="Arial" w:cs="Arial"/>
          <w:color w:val="333333"/>
          <w:sz w:val="18"/>
          <w:szCs w:val="18"/>
        </w:rPr>
        <w:t>(02) 2356-5652</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（四）大學院校為高教司林怡君小姐；</w:t>
      </w:r>
      <w:r>
        <w:rPr>
          <w:rFonts w:ascii="Arial" w:hAnsi="Arial" w:cs="Arial"/>
          <w:color w:val="333333"/>
          <w:sz w:val="18"/>
          <w:szCs w:val="18"/>
        </w:rPr>
        <w:t>TEL</w:t>
      </w:r>
      <w:r>
        <w:rPr>
          <w:rFonts w:ascii="Arial" w:hAnsi="Arial" w:cs="Arial"/>
          <w:color w:val="333333"/>
          <w:sz w:val="18"/>
          <w:szCs w:val="18"/>
        </w:rPr>
        <w:t>：（</w:t>
      </w:r>
      <w:r>
        <w:rPr>
          <w:rFonts w:ascii="Arial" w:hAnsi="Arial" w:cs="Arial"/>
          <w:color w:val="333333"/>
          <w:sz w:val="18"/>
          <w:szCs w:val="18"/>
        </w:rPr>
        <w:t>02</w:t>
      </w:r>
      <w:r>
        <w:rPr>
          <w:rFonts w:ascii="Arial" w:hAnsi="Arial" w:cs="Arial"/>
          <w:color w:val="333333"/>
          <w:sz w:val="18"/>
          <w:szCs w:val="18"/>
        </w:rPr>
        <w:t>）</w:t>
      </w:r>
      <w:r>
        <w:rPr>
          <w:rFonts w:ascii="Arial" w:hAnsi="Arial" w:cs="Arial"/>
          <w:color w:val="333333"/>
          <w:sz w:val="18"/>
          <w:szCs w:val="18"/>
        </w:rPr>
        <w:t>2397-6714</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（五）有關貸款及與銀行之間任何相關問題，可</w:t>
      </w:r>
      <w:proofErr w:type="gramStart"/>
      <w:r>
        <w:rPr>
          <w:rFonts w:ascii="Arial" w:hAnsi="Arial" w:cs="Arial"/>
          <w:color w:val="333333"/>
          <w:sz w:val="18"/>
          <w:szCs w:val="18"/>
        </w:rPr>
        <w:t>逕</w:t>
      </w:r>
      <w:proofErr w:type="gramEnd"/>
      <w:r>
        <w:rPr>
          <w:rFonts w:ascii="Arial" w:hAnsi="Arial" w:cs="Arial"/>
          <w:color w:val="333333"/>
          <w:sz w:val="18"/>
          <w:szCs w:val="18"/>
        </w:rPr>
        <w:t>向各承辦銀行請求協助。</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高雄銀行</w:t>
      </w:r>
      <w:r>
        <w:rPr>
          <w:rFonts w:ascii="Arial" w:hAnsi="Arial" w:cs="Arial"/>
          <w:color w:val="333333"/>
          <w:sz w:val="18"/>
          <w:szCs w:val="18"/>
        </w:rPr>
        <w:t>----</w:t>
      </w:r>
      <w:r>
        <w:rPr>
          <w:rFonts w:ascii="Arial" w:hAnsi="Arial" w:cs="Arial"/>
          <w:color w:val="333333"/>
          <w:sz w:val="18"/>
          <w:szCs w:val="18"/>
        </w:rPr>
        <w:t>張副理</w:t>
      </w:r>
      <w:r>
        <w:rPr>
          <w:rFonts w:ascii="Arial" w:hAnsi="Arial" w:cs="Arial"/>
          <w:color w:val="333333"/>
          <w:sz w:val="18"/>
          <w:szCs w:val="18"/>
        </w:rPr>
        <w:t>---</w:t>
      </w:r>
      <w:r>
        <w:rPr>
          <w:rFonts w:ascii="Arial" w:hAnsi="Arial" w:cs="Arial"/>
          <w:color w:val="333333"/>
          <w:sz w:val="18"/>
          <w:szCs w:val="18"/>
        </w:rPr>
        <w:t>（</w:t>
      </w:r>
      <w:r>
        <w:rPr>
          <w:rFonts w:ascii="Arial" w:hAnsi="Arial" w:cs="Arial"/>
          <w:color w:val="333333"/>
          <w:sz w:val="18"/>
          <w:szCs w:val="18"/>
        </w:rPr>
        <w:t>07</w:t>
      </w:r>
      <w:r>
        <w:rPr>
          <w:rFonts w:ascii="Arial" w:hAnsi="Arial" w:cs="Arial"/>
          <w:color w:val="333333"/>
          <w:sz w:val="18"/>
          <w:szCs w:val="18"/>
        </w:rPr>
        <w:t>）</w:t>
      </w:r>
      <w:r>
        <w:rPr>
          <w:rFonts w:ascii="Arial" w:hAnsi="Arial" w:cs="Arial"/>
          <w:color w:val="333333"/>
          <w:sz w:val="18"/>
          <w:szCs w:val="18"/>
        </w:rPr>
        <w:t>251-7012</w:t>
      </w:r>
      <w:r>
        <w:rPr>
          <w:rFonts w:ascii="Arial" w:hAnsi="Arial" w:cs="Arial"/>
          <w:color w:val="333333"/>
          <w:sz w:val="18"/>
          <w:szCs w:val="18"/>
        </w:rPr>
        <w:t>轉</w:t>
      </w:r>
      <w:r>
        <w:rPr>
          <w:rFonts w:ascii="Arial" w:hAnsi="Arial" w:cs="Arial"/>
          <w:color w:val="333333"/>
          <w:sz w:val="18"/>
          <w:szCs w:val="18"/>
        </w:rPr>
        <w:t>127</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台北銀行</w:t>
      </w:r>
      <w:r>
        <w:rPr>
          <w:rFonts w:ascii="Arial" w:hAnsi="Arial" w:cs="Arial"/>
          <w:color w:val="333333"/>
          <w:sz w:val="18"/>
          <w:szCs w:val="18"/>
        </w:rPr>
        <w:t>----</w:t>
      </w:r>
      <w:r>
        <w:rPr>
          <w:rFonts w:ascii="Arial" w:hAnsi="Arial" w:cs="Arial"/>
          <w:color w:val="333333"/>
          <w:sz w:val="18"/>
          <w:szCs w:val="18"/>
        </w:rPr>
        <w:t>黃襄理</w:t>
      </w:r>
      <w:r>
        <w:rPr>
          <w:rFonts w:ascii="Arial" w:hAnsi="Arial" w:cs="Arial"/>
          <w:color w:val="333333"/>
          <w:sz w:val="18"/>
          <w:szCs w:val="18"/>
        </w:rPr>
        <w:t>---</w:t>
      </w:r>
      <w:r>
        <w:rPr>
          <w:rFonts w:ascii="Arial" w:hAnsi="Arial" w:cs="Arial"/>
          <w:color w:val="333333"/>
          <w:sz w:val="18"/>
          <w:szCs w:val="18"/>
        </w:rPr>
        <w:t>（</w:t>
      </w:r>
      <w:r>
        <w:rPr>
          <w:rFonts w:ascii="Arial" w:hAnsi="Arial" w:cs="Arial"/>
          <w:color w:val="333333"/>
          <w:sz w:val="18"/>
          <w:szCs w:val="18"/>
        </w:rPr>
        <w:t>02</w:t>
      </w:r>
      <w:r>
        <w:rPr>
          <w:rFonts w:ascii="Arial" w:hAnsi="Arial" w:cs="Arial"/>
          <w:color w:val="333333"/>
          <w:sz w:val="18"/>
          <w:szCs w:val="18"/>
        </w:rPr>
        <w:t>）</w:t>
      </w:r>
      <w:r>
        <w:rPr>
          <w:rFonts w:ascii="Arial" w:hAnsi="Arial" w:cs="Arial"/>
          <w:color w:val="333333"/>
          <w:sz w:val="18"/>
          <w:szCs w:val="18"/>
        </w:rPr>
        <w:t>2191-0089</w:t>
      </w:r>
      <w:r>
        <w:rPr>
          <w:rFonts w:ascii="Arial" w:hAnsi="Arial" w:cs="Arial"/>
          <w:color w:val="333333"/>
          <w:sz w:val="18"/>
          <w:szCs w:val="18"/>
        </w:rPr>
        <w:t>轉</w:t>
      </w:r>
      <w:r>
        <w:rPr>
          <w:rFonts w:ascii="Arial" w:hAnsi="Arial" w:cs="Arial"/>
          <w:color w:val="333333"/>
          <w:sz w:val="18"/>
          <w:szCs w:val="18"/>
        </w:rPr>
        <w:t>201~220</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臺灣銀行</w:t>
      </w:r>
      <w:r>
        <w:rPr>
          <w:rFonts w:ascii="Arial" w:hAnsi="Arial" w:cs="Arial"/>
          <w:color w:val="333333"/>
          <w:sz w:val="18"/>
          <w:szCs w:val="18"/>
        </w:rPr>
        <w:t>----</w:t>
      </w:r>
      <w:r>
        <w:rPr>
          <w:rFonts w:ascii="Arial" w:hAnsi="Arial" w:cs="Arial"/>
          <w:color w:val="333333"/>
          <w:sz w:val="18"/>
          <w:szCs w:val="18"/>
        </w:rPr>
        <w:t>蕭襄理</w:t>
      </w:r>
      <w:r>
        <w:rPr>
          <w:rFonts w:ascii="Arial" w:hAnsi="Arial" w:cs="Arial"/>
          <w:color w:val="333333"/>
          <w:sz w:val="18"/>
          <w:szCs w:val="18"/>
        </w:rPr>
        <w:t>---</w:t>
      </w:r>
      <w:r>
        <w:rPr>
          <w:rFonts w:ascii="Arial" w:hAnsi="Arial" w:cs="Arial"/>
          <w:color w:val="333333"/>
          <w:sz w:val="18"/>
          <w:szCs w:val="18"/>
        </w:rPr>
        <w:t>（</w:t>
      </w:r>
      <w:r>
        <w:rPr>
          <w:rFonts w:ascii="Arial" w:hAnsi="Arial" w:cs="Arial"/>
          <w:color w:val="333333"/>
          <w:sz w:val="18"/>
          <w:szCs w:val="18"/>
        </w:rPr>
        <w:t>02</w:t>
      </w:r>
      <w:r>
        <w:rPr>
          <w:rFonts w:ascii="Arial" w:hAnsi="Arial" w:cs="Arial"/>
          <w:color w:val="333333"/>
          <w:sz w:val="18"/>
          <w:szCs w:val="18"/>
        </w:rPr>
        <w:t>）</w:t>
      </w:r>
      <w:r>
        <w:rPr>
          <w:rFonts w:ascii="Arial" w:hAnsi="Arial" w:cs="Arial"/>
          <w:color w:val="333333"/>
          <w:sz w:val="18"/>
          <w:szCs w:val="18"/>
        </w:rPr>
        <w:t>2312-4124</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第三章</w:t>
      </w:r>
      <w:r>
        <w:rPr>
          <w:rFonts w:ascii="Arial" w:hAnsi="Arial" w:cs="Arial"/>
          <w:color w:val="333333"/>
          <w:sz w:val="18"/>
          <w:szCs w:val="18"/>
        </w:rPr>
        <w:t xml:space="preserve">  </w:t>
      </w:r>
      <w:r>
        <w:rPr>
          <w:rFonts w:ascii="Arial" w:hAnsi="Arial" w:cs="Arial"/>
          <w:color w:val="333333"/>
          <w:sz w:val="18"/>
          <w:szCs w:val="18"/>
        </w:rPr>
        <w:t>貸款資格與標準</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問七、學生是否需要申請中低收入家庭證明或清寒證明？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答、無須自行提出任何證明，由學校統一報請財政部財稅資料中心查明。但事先可自行核算是否符合標準，以免遭退件之困擾。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問八、財政部財稅資料中心所查核的年所得資料為何？</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答、如某生於九十一學年度申請就學貸款，則財稅資料中心所查核的為九十年度所得稅資料，包括薪資、銀行利息、營利、股利等。</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問九、第一學期申請就學貸款通過者，第二學期再度申請時還需經過財政部財稅資料中心查明是否符合中低收入家庭嗎？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答：不需要。因為財稅資料中心查明中低收入戶係依據上年度報稅資料，故無需重新查核。</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第四章</w:t>
      </w:r>
      <w:r>
        <w:rPr>
          <w:rFonts w:ascii="Arial" w:hAnsi="Arial" w:cs="Arial"/>
          <w:color w:val="333333"/>
          <w:sz w:val="18"/>
          <w:szCs w:val="18"/>
        </w:rPr>
        <w:t xml:space="preserve">  </w:t>
      </w:r>
      <w:r>
        <w:rPr>
          <w:rFonts w:ascii="Arial" w:hAnsi="Arial" w:cs="Arial"/>
          <w:color w:val="333333"/>
          <w:sz w:val="18"/>
          <w:szCs w:val="18"/>
        </w:rPr>
        <w:t>承辦銀行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問十、就學貸款由那些銀行承辦？</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貸款銀行依學校所在地行政區劃分，高級中等以上學校之學生貸款，凡在台灣省地區者，由臺灣銀行承辦；在台北市地區者由台北銀行承辦；在高雄市地區者由高雄銀行承辦；高雄大學則由臺灣土地銀行承辦。其他有意願辦理之行庫，皆可向教育部申請辦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問十一、銀行收到申請清冊後應如何處理？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答：銀行於收到申請清冊，經核對借據與清冊無誤後，將貸款本金撥付學校（非學生本人帳戶），並代墊私立學校自註冊日起至撥款日止貸款利息；但期限最高以三</w:t>
      </w:r>
      <w:proofErr w:type="gramStart"/>
      <w:r>
        <w:rPr>
          <w:rFonts w:ascii="Arial" w:hAnsi="Arial" w:cs="Arial"/>
          <w:color w:val="333333"/>
          <w:sz w:val="18"/>
          <w:szCs w:val="18"/>
        </w:rPr>
        <w:t>個</w:t>
      </w:r>
      <w:proofErr w:type="gramEnd"/>
      <w:r>
        <w:rPr>
          <w:rFonts w:ascii="Arial" w:hAnsi="Arial" w:cs="Arial"/>
          <w:color w:val="333333"/>
          <w:sz w:val="18"/>
          <w:szCs w:val="18"/>
        </w:rPr>
        <w:t>月為限。</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問十二、承辦銀行能否因作業方便，要求申貸者填寫整數金額？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答：承辦銀行需要求學生依據學校所開具之可貸款金額證明詳實填寫金額，不得任意增加或刪減。</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第五章</w:t>
      </w:r>
      <w:r>
        <w:rPr>
          <w:rFonts w:ascii="Arial" w:hAnsi="Arial" w:cs="Arial"/>
          <w:color w:val="333333"/>
          <w:sz w:val="18"/>
          <w:szCs w:val="18"/>
        </w:rPr>
        <w:t xml:space="preserve">  </w:t>
      </w:r>
      <w:r>
        <w:rPr>
          <w:rFonts w:ascii="Arial" w:hAnsi="Arial" w:cs="Arial"/>
          <w:color w:val="333333"/>
          <w:sz w:val="18"/>
          <w:szCs w:val="18"/>
        </w:rPr>
        <w:t>申貸流程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問十三、學生申請就學貸款的流程為何？</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w:t>
      </w:r>
      <w:r>
        <w:rPr>
          <w:rFonts w:ascii="Arial" w:hAnsi="Arial" w:cs="Arial"/>
          <w:color w:val="333333"/>
          <w:sz w:val="18"/>
          <w:szCs w:val="18"/>
        </w:rPr>
        <w:t>1.</w:t>
      </w:r>
      <w:r>
        <w:rPr>
          <w:rFonts w:ascii="Arial" w:hAnsi="Arial" w:cs="Arial"/>
          <w:color w:val="333333"/>
          <w:sz w:val="18"/>
          <w:szCs w:val="18"/>
        </w:rPr>
        <w:t>申貸之學生及家長（或監護人）應在註冊前親自至銀行辦理對保手續。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2.</w:t>
      </w:r>
      <w:r>
        <w:rPr>
          <w:rFonts w:ascii="Arial" w:hAnsi="Arial" w:cs="Arial"/>
          <w:color w:val="333333"/>
          <w:sz w:val="18"/>
          <w:szCs w:val="18"/>
        </w:rPr>
        <w:t>學生於註冊時，出示銀行所開具之證明，向學校辦理緩繳</w:t>
      </w:r>
      <w:proofErr w:type="gramStart"/>
      <w:r>
        <w:rPr>
          <w:rFonts w:ascii="Arial" w:hAnsi="Arial" w:cs="Arial"/>
          <w:color w:val="333333"/>
          <w:sz w:val="18"/>
          <w:szCs w:val="18"/>
        </w:rPr>
        <w:t>學雜各費</w:t>
      </w:r>
      <w:proofErr w:type="gramEnd"/>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3.</w:t>
      </w:r>
      <w:r>
        <w:rPr>
          <w:rFonts w:ascii="Arial" w:hAnsi="Arial" w:cs="Arial"/>
          <w:color w:val="333333"/>
          <w:sz w:val="18"/>
          <w:szCs w:val="18"/>
        </w:rPr>
        <w:t>學校造具申請貸款清冊一份，送財政部財稅資料中心查明學生是否符合中低收入家庭標準。</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4.</w:t>
      </w:r>
      <w:r>
        <w:rPr>
          <w:rFonts w:ascii="Arial" w:hAnsi="Arial" w:cs="Arial"/>
          <w:color w:val="333333"/>
          <w:sz w:val="18"/>
          <w:szCs w:val="18"/>
        </w:rPr>
        <w:t>合格者，由學校將申請清冊送承辦銀行辦理貸款；</w:t>
      </w:r>
      <w:proofErr w:type="gramStart"/>
      <w:r>
        <w:rPr>
          <w:rFonts w:ascii="Arial" w:hAnsi="Arial" w:cs="Arial"/>
          <w:color w:val="333333"/>
          <w:sz w:val="18"/>
          <w:szCs w:val="18"/>
        </w:rPr>
        <w:t>不</w:t>
      </w:r>
      <w:proofErr w:type="gramEnd"/>
      <w:r>
        <w:rPr>
          <w:rFonts w:ascii="Arial" w:hAnsi="Arial" w:cs="Arial"/>
          <w:color w:val="333333"/>
          <w:sz w:val="18"/>
          <w:szCs w:val="18"/>
        </w:rPr>
        <w:t>合格者，由學校刪除其貸款資格並補繳</w:t>
      </w:r>
      <w:proofErr w:type="gramStart"/>
      <w:r>
        <w:rPr>
          <w:rFonts w:ascii="Arial" w:hAnsi="Arial" w:cs="Arial"/>
          <w:color w:val="333333"/>
          <w:sz w:val="18"/>
          <w:szCs w:val="18"/>
        </w:rPr>
        <w:t>學雜各費</w:t>
      </w:r>
      <w:proofErr w:type="gramEnd"/>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問十四、申請就學貸款應準備哪些文件？</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（一）學生及保證人之身分證、印章（親簽亦可）。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（二）學生證（新生憑錄取通知單）及註冊繳費通知單。</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（三）最近三個月內戶籍謄本</w:t>
      </w:r>
      <w:r>
        <w:rPr>
          <w:rFonts w:ascii="Arial" w:hAnsi="Arial" w:cs="Arial"/>
          <w:color w:val="333333"/>
          <w:sz w:val="18"/>
          <w:szCs w:val="18"/>
        </w:rPr>
        <w:t>(</w:t>
      </w:r>
      <w:r>
        <w:rPr>
          <w:rFonts w:ascii="Arial" w:hAnsi="Arial" w:cs="Arial"/>
          <w:color w:val="333333"/>
          <w:sz w:val="18"/>
          <w:szCs w:val="18"/>
        </w:rPr>
        <w:t>含學生本人、父母或監護人、配偶及連帶保證人；如戶籍不同者，需分別檢附</w:t>
      </w:r>
      <w:r>
        <w:rPr>
          <w:rFonts w:ascii="Arial" w:hAnsi="Arial" w:cs="Arial"/>
          <w:color w:val="333333"/>
          <w:sz w:val="18"/>
          <w:szCs w:val="18"/>
        </w:rPr>
        <w:t>)</w:t>
      </w:r>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問十五、就學貸款多久辦理一次？</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答：就學貸款每學期辦理一次。</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問十六、申請就學貸款是否需要抵押品？</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答：不用。就學貸款是信用貸款，因此無需抵押品。</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第六章</w:t>
      </w:r>
      <w:r>
        <w:rPr>
          <w:rFonts w:ascii="Arial" w:hAnsi="Arial" w:cs="Arial"/>
          <w:color w:val="333333"/>
          <w:sz w:val="18"/>
          <w:szCs w:val="18"/>
        </w:rPr>
        <w:t xml:space="preserve">  </w:t>
      </w:r>
      <w:r>
        <w:rPr>
          <w:rFonts w:ascii="Arial" w:hAnsi="Arial" w:cs="Arial"/>
          <w:color w:val="333333"/>
          <w:sz w:val="18"/>
          <w:szCs w:val="18"/>
        </w:rPr>
        <w:t>對　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問十七、什麼是對保？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答：就學貸款和其他貸款之對保並無不同，申貸學生與保證人皆應攜帶個人身分證、印章及相關證明資料，且需親臨銀行向經辦人員表明學生有向銀行申貸之意願，保證人願意為申貸學生</w:t>
      </w:r>
      <w:proofErr w:type="gramStart"/>
      <w:r>
        <w:rPr>
          <w:rFonts w:ascii="Arial" w:hAnsi="Arial" w:cs="Arial"/>
          <w:color w:val="333333"/>
          <w:sz w:val="18"/>
          <w:szCs w:val="18"/>
        </w:rPr>
        <w:t>做保</w:t>
      </w:r>
      <w:proofErr w:type="gramEnd"/>
      <w:r>
        <w:rPr>
          <w:rFonts w:ascii="Arial" w:hAnsi="Arial" w:cs="Arial"/>
          <w:color w:val="333333"/>
          <w:sz w:val="18"/>
          <w:szCs w:val="18"/>
        </w:rPr>
        <w:t>，並應於銀行所提供之申請書借據上簽名蓋章以示負責。</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問十八、學生及保證人至承辦銀行辦理對保手續時，需具備何種證件？</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答：學生本人及保證人應於註冊日以前，親至承辦銀行各地分行辦理對保</w:t>
      </w:r>
      <w:r>
        <w:rPr>
          <w:rFonts w:ascii="Arial" w:hAnsi="Arial" w:cs="Arial"/>
          <w:color w:val="333333"/>
          <w:sz w:val="18"/>
          <w:szCs w:val="18"/>
        </w:rPr>
        <w:t>(</w:t>
      </w:r>
      <w:r>
        <w:rPr>
          <w:rFonts w:ascii="Arial" w:hAnsi="Arial" w:cs="Arial"/>
          <w:color w:val="333333"/>
          <w:sz w:val="18"/>
          <w:szCs w:val="18"/>
        </w:rPr>
        <w:t>各銀行另有規定者，可按其規定辦理</w:t>
      </w:r>
      <w:r>
        <w:rPr>
          <w:rFonts w:ascii="Arial" w:hAnsi="Arial" w:cs="Arial"/>
          <w:color w:val="333333"/>
          <w:sz w:val="18"/>
          <w:szCs w:val="18"/>
        </w:rPr>
        <w:t>)</w:t>
      </w:r>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（一）向戶政機關申請三個月內（自註冊日起算）之戶籍謄本：</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1.  </w:t>
      </w:r>
      <w:r>
        <w:rPr>
          <w:rFonts w:ascii="Arial" w:hAnsi="Arial" w:cs="Arial"/>
          <w:color w:val="333333"/>
          <w:sz w:val="18"/>
          <w:szCs w:val="18"/>
        </w:rPr>
        <w:t>申請人與保證人（父親）之戶籍謄本（包括父、母、本人）乙份。</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2.  </w:t>
      </w:r>
      <w:r>
        <w:rPr>
          <w:rFonts w:ascii="Arial" w:hAnsi="Arial" w:cs="Arial"/>
          <w:color w:val="333333"/>
          <w:sz w:val="18"/>
          <w:szCs w:val="18"/>
        </w:rPr>
        <w:t>父母離異者，備申請人與父或母（即擔任保證人者）之戶籍謄本乙份。</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3.  </w:t>
      </w:r>
      <w:r>
        <w:rPr>
          <w:rFonts w:ascii="Arial" w:hAnsi="Arial" w:cs="Arial"/>
          <w:color w:val="333333"/>
          <w:sz w:val="18"/>
          <w:szCs w:val="18"/>
        </w:rPr>
        <w:t>父母均歿者，備申請人與保證人之戶籍謄本乙份。未滿廿歲者由學生家人（或監護人）為保證人；成年者可擇親友之一為保證人。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4.  </w:t>
      </w:r>
      <w:r>
        <w:rPr>
          <w:rFonts w:ascii="Arial" w:hAnsi="Arial" w:cs="Arial"/>
          <w:color w:val="333333"/>
          <w:sz w:val="18"/>
          <w:szCs w:val="18"/>
        </w:rPr>
        <w:t>已婚之申請人除上述１</w:t>
      </w:r>
      <w:r>
        <w:rPr>
          <w:rFonts w:ascii="Arial" w:hAnsi="Arial" w:cs="Arial"/>
          <w:color w:val="333333"/>
          <w:sz w:val="18"/>
          <w:szCs w:val="18"/>
        </w:rPr>
        <w:t>.</w:t>
      </w:r>
      <w:r>
        <w:rPr>
          <w:rFonts w:ascii="Arial" w:hAnsi="Arial" w:cs="Arial"/>
          <w:color w:val="333333"/>
          <w:sz w:val="18"/>
          <w:szCs w:val="18"/>
        </w:rPr>
        <w:t>之保證人外，其配偶必須為連帶保證人，需另備配偶之戶籍謄本各乙份</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（二）學生本人印章及保證人印章</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（三）學生及保證人身分證</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（四）學生證（新生憑錄取通知單）</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（五）繳費聯單</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問十九、學生申請就學貸款保證人由誰擔保？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依大法官會議，自八十五年九月廿三日起，未成年人其法定代理人應由父母共同行使，如其中一方未能前來對保，須出具公證委託書委由他方辦理，或出具委託書經法院認證後委由他方辦理。在國外出具委託書者應由本國駐外外事單位認證。</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（二）年滿二十歲之成年人或雖未滿</w:t>
      </w:r>
      <w:proofErr w:type="gramStart"/>
      <w:r>
        <w:rPr>
          <w:rFonts w:ascii="Arial" w:hAnsi="Arial" w:cs="Arial"/>
          <w:color w:val="333333"/>
          <w:sz w:val="18"/>
          <w:szCs w:val="18"/>
        </w:rPr>
        <w:t>二十歲但已婚者</w:t>
      </w:r>
      <w:proofErr w:type="gramEnd"/>
      <w:r>
        <w:rPr>
          <w:rFonts w:ascii="Arial" w:hAnsi="Arial" w:cs="Arial"/>
          <w:color w:val="333333"/>
          <w:sz w:val="18"/>
          <w:szCs w:val="18"/>
        </w:rPr>
        <w:t>，無法定代理人之問題，原則由父母其中一方或配偶擔任保證人，如另覓適當之成年人作保，作保者需具有保證能力。</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（三）無家長之學生，以監護人或依民法親屬關係另覓適當之成年人作保。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、學生辦妥對保手續以後，是否已完成就學貸款的申請呢？</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答：學生及保證人辦理完對保手續後，仍必須經過財政部財稅資料中心查核，是否符合中低收入家庭標準後，再由學校將合格申貸清冊送請銀行辦理貸款。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一、學生及家長是否一定要到學校所洽辦的承辦分行辦理對保手續？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答：不用。凡學校所洽辦承辦銀行之全省各地分行均可辦理。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第七章</w:t>
      </w:r>
      <w:r>
        <w:rPr>
          <w:rFonts w:ascii="Arial" w:hAnsi="Arial" w:cs="Arial"/>
          <w:color w:val="333333"/>
          <w:sz w:val="18"/>
          <w:szCs w:val="18"/>
        </w:rPr>
        <w:t xml:space="preserve">  </w:t>
      </w:r>
      <w:r>
        <w:rPr>
          <w:rFonts w:ascii="Arial" w:hAnsi="Arial" w:cs="Arial"/>
          <w:color w:val="333333"/>
          <w:sz w:val="18"/>
          <w:szCs w:val="18"/>
        </w:rPr>
        <w:t>貸款金額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二、學生申請就學貸款之額度如何計算？</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答：學生申請就學貸款金額，以</w:t>
      </w:r>
      <w:proofErr w:type="gramStart"/>
      <w:r>
        <w:rPr>
          <w:rFonts w:ascii="Arial" w:hAnsi="Arial" w:cs="Arial"/>
          <w:color w:val="333333"/>
          <w:sz w:val="18"/>
          <w:szCs w:val="18"/>
        </w:rPr>
        <w:t>下列各費為</w:t>
      </w:r>
      <w:proofErr w:type="gramEnd"/>
      <w:r>
        <w:rPr>
          <w:rFonts w:ascii="Arial" w:hAnsi="Arial" w:cs="Arial"/>
          <w:color w:val="333333"/>
          <w:sz w:val="18"/>
          <w:szCs w:val="18"/>
        </w:rPr>
        <w:t>範圍：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（一）該學期實際繳納之</w:t>
      </w:r>
      <w:proofErr w:type="gramStart"/>
      <w:r>
        <w:rPr>
          <w:rFonts w:ascii="Arial" w:hAnsi="Arial" w:cs="Arial"/>
          <w:color w:val="333333"/>
          <w:sz w:val="18"/>
          <w:szCs w:val="18"/>
        </w:rPr>
        <w:t>學雜等</w:t>
      </w:r>
      <w:proofErr w:type="gramEnd"/>
      <w:r>
        <w:rPr>
          <w:rFonts w:ascii="Arial" w:hAnsi="Arial" w:cs="Arial"/>
          <w:color w:val="333333"/>
          <w:sz w:val="18"/>
          <w:szCs w:val="18"/>
        </w:rPr>
        <w:t>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（二）該學期實際繳納經核准徵收之實習費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（三）書籍費：其金額依主管機關之規定，目前高中為一千元、大專三千元</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（四）住宿費：其金額依主管機關之規定；若學生住宿校外，則依校內住宿費</w:t>
      </w:r>
      <w:proofErr w:type="gramStart"/>
      <w:r>
        <w:rPr>
          <w:rFonts w:ascii="Arial" w:hAnsi="Arial" w:cs="Arial"/>
          <w:color w:val="333333"/>
          <w:sz w:val="18"/>
          <w:szCs w:val="18"/>
        </w:rPr>
        <w:t>最</w:t>
      </w:r>
      <w:proofErr w:type="gramEnd"/>
      <w:r>
        <w:rPr>
          <w:rFonts w:ascii="Arial" w:hAnsi="Arial" w:cs="Arial"/>
          <w:color w:val="333333"/>
          <w:sz w:val="18"/>
          <w:szCs w:val="18"/>
        </w:rPr>
        <w:t>高額辦理。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（五）學生平安保險費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（六）依規定繳納之私立學校退撫基金</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三、在學學生修教育學程學分是否可以辦理就學貸款？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答：可以。教育學程學分費可視為學雜費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第八章</w:t>
      </w:r>
      <w:r>
        <w:rPr>
          <w:rFonts w:ascii="Arial" w:hAnsi="Arial" w:cs="Arial"/>
          <w:color w:val="333333"/>
          <w:sz w:val="18"/>
          <w:szCs w:val="18"/>
        </w:rPr>
        <w:t xml:space="preserve">  </w:t>
      </w:r>
      <w:r>
        <w:rPr>
          <w:rFonts w:ascii="Arial" w:hAnsi="Arial" w:cs="Arial"/>
          <w:color w:val="333333"/>
          <w:sz w:val="18"/>
          <w:szCs w:val="18"/>
        </w:rPr>
        <w:t>利息計算方式</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四、就學貸款的利率為何？</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w:t>
      </w:r>
      <w:r>
        <w:rPr>
          <w:rFonts w:ascii="Arial" w:hAnsi="Arial" w:cs="Arial"/>
          <w:color w:val="333333"/>
          <w:sz w:val="18"/>
          <w:szCs w:val="18"/>
        </w:rPr>
        <w:t>(</w:t>
      </w:r>
      <w:proofErr w:type="gramStart"/>
      <w:r>
        <w:rPr>
          <w:rFonts w:ascii="Arial" w:hAnsi="Arial" w:cs="Arial"/>
          <w:color w:val="333333"/>
          <w:sz w:val="18"/>
          <w:szCs w:val="18"/>
        </w:rPr>
        <w:t>一</w:t>
      </w:r>
      <w:proofErr w:type="gramEnd"/>
      <w:r>
        <w:rPr>
          <w:rFonts w:ascii="Arial" w:hAnsi="Arial" w:cs="Arial"/>
          <w:color w:val="333333"/>
          <w:sz w:val="18"/>
          <w:szCs w:val="18"/>
        </w:rPr>
        <w:t>)</w:t>
      </w:r>
      <w:r>
        <w:rPr>
          <w:rFonts w:ascii="Arial" w:hAnsi="Arial" w:cs="Arial"/>
          <w:color w:val="333333"/>
          <w:sz w:val="18"/>
          <w:szCs w:val="18"/>
        </w:rPr>
        <w:t>自</w:t>
      </w:r>
      <w:r>
        <w:rPr>
          <w:rFonts w:ascii="Arial" w:hAnsi="Arial" w:cs="Arial"/>
          <w:color w:val="333333"/>
          <w:sz w:val="18"/>
          <w:szCs w:val="18"/>
        </w:rPr>
        <w:t>92</w:t>
      </w:r>
      <w:r>
        <w:rPr>
          <w:rFonts w:ascii="Arial" w:hAnsi="Arial" w:cs="Arial"/>
          <w:color w:val="333333"/>
          <w:sz w:val="18"/>
          <w:szCs w:val="18"/>
        </w:rPr>
        <w:t>年</w:t>
      </w:r>
      <w:r>
        <w:rPr>
          <w:rFonts w:ascii="Arial" w:hAnsi="Arial" w:cs="Arial"/>
          <w:color w:val="333333"/>
          <w:sz w:val="18"/>
          <w:szCs w:val="18"/>
        </w:rPr>
        <w:t>2</w:t>
      </w:r>
      <w:r>
        <w:rPr>
          <w:rFonts w:ascii="Arial" w:hAnsi="Arial" w:cs="Arial"/>
          <w:color w:val="333333"/>
          <w:sz w:val="18"/>
          <w:szCs w:val="18"/>
        </w:rPr>
        <w:t>月</w:t>
      </w:r>
      <w:r>
        <w:rPr>
          <w:rFonts w:ascii="Arial" w:hAnsi="Arial" w:cs="Arial"/>
          <w:color w:val="333333"/>
          <w:sz w:val="18"/>
          <w:szCs w:val="18"/>
        </w:rPr>
        <w:t>1</w:t>
      </w:r>
      <w:r>
        <w:rPr>
          <w:rFonts w:ascii="Arial" w:hAnsi="Arial" w:cs="Arial"/>
          <w:color w:val="333333"/>
          <w:sz w:val="18"/>
          <w:szCs w:val="18"/>
        </w:rPr>
        <w:t>日起，就學貸款利率改按以郵政儲金一年期定期儲蓄存款機動利率為指標利率加碼</w:t>
      </w:r>
      <w:r>
        <w:rPr>
          <w:rFonts w:ascii="Arial" w:hAnsi="Arial" w:cs="Arial"/>
          <w:color w:val="333333"/>
          <w:sz w:val="18"/>
          <w:szCs w:val="18"/>
        </w:rPr>
        <w:t>1.5%</w:t>
      </w:r>
      <w:r>
        <w:rPr>
          <w:rFonts w:ascii="Arial" w:hAnsi="Arial" w:cs="Arial"/>
          <w:color w:val="333333"/>
          <w:sz w:val="18"/>
          <w:szCs w:val="18"/>
        </w:rPr>
        <w:t>計算，指標利率每三</w:t>
      </w:r>
      <w:proofErr w:type="gramStart"/>
      <w:r>
        <w:rPr>
          <w:rFonts w:ascii="Arial" w:hAnsi="Arial" w:cs="Arial"/>
          <w:color w:val="333333"/>
          <w:sz w:val="18"/>
          <w:szCs w:val="18"/>
        </w:rPr>
        <w:t>個</w:t>
      </w:r>
      <w:proofErr w:type="gramEnd"/>
      <w:r>
        <w:rPr>
          <w:rFonts w:ascii="Arial" w:hAnsi="Arial" w:cs="Arial"/>
          <w:color w:val="333333"/>
          <w:sz w:val="18"/>
          <w:szCs w:val="18"/>
        </w:rPr>
        <w:t>月調整一次，加碼部分依各承貸銀行逾期放款情形，每年檢討調整一次，由本部公告之。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w:t>
      </w:r>
      <w:r>
        <w:rPr>
          <w:rFonts w:ascii="Arial" w:hAnsi="Arial" w:cs="Arial"/>
          <w:color w:val="333333"/>
          <w:sz w:val="18"/>
          <w:szCs w:val="18"/>
        </w:rPr>
        <w:t>二</w:t>
      </w:r>
      <w:r>
        <w:rPr>
          <w:rFonts w:ascii="Arial" w:hAnsi="Arial" w:cs="Arial"/>
          <w:color w:val="333333"/>
          <w:sz w:val="18"/>
          <w:szCs w:val="18"/>
        </w:rPr>
        <w:t>)</w:t>
      </w:r>
      <w:r>
        <w:rPr>
          <w:rFonts w:ascii="Arial" w:hAnsi="Arial" w:cs="Arial"/>
          <w:color w:val="333333"/>
          <w:sz w:val="18"/>
          <w:szCs w:val="18"/>
        </w:rPr>
        <w:t>例如</w:t>
      </w:r>
      <w:r>
        <w:rPr>
          <w:rFonts w:ascii="Arial" w:hAnsi="Arial" w:cs="Arial"/>
          <w:color w:val="333333"/>
          <w:sz w:val="18"/>
          <w:szCs w:val="18"/>
        </w:rPr>
        <w:t>92</w:t>
      </w:r>
      <w:r>
        <w:rPr>
          <w:rFonts w:ascii="Arial" w:hAnsi="Arial" w:cs="Arial"/>
          <w:color w:val="333333"/>
          <w:sz w:val="18"/>
          <w:szCs w:val="18"/>
        </w:rPr>
        <w:t>年</w:t>
      </w:r>
      <w:r>
        <w:rPr>
          <w:rFonts w:ascii="Arial" w:hAnsi="Arial" w:cs="Arial"/>
          <w:color w:val="333333"/>
          <w:sz w:val="18"/>
          <w:szCs w:val="18"/>
        </w:rPr>
        <w:t>2</w:t>
      </w:r>
      <w:r>
        <w:rPr>
          <w:rFonts w:ascii="Arial" w:hAnsi="Arial" w:cs="Arial"/>
          <w:color w:val="333333"/>
          <w:sz w:val="18"/>
          <w:szCs w:val="18"/>
        </w:rPr>
        <w:t>月</w:t>
      </w:r>
      <w:r>
        <w:rPr>
          <w:rFonts w:ascii="Arial" w:hAnsi="Arial" w:cs="Arial"/>
          <w:color w:val="333333"/>
          <w:sz w:val="18"/>
          <w:szCs w:val="18"/>
        </w:rPr>
        <w:t>1</w:t>
      </w:r>
      <w:r>
        <w:rPr>
          <w:rFonts w:ascii="Arial" w:hAnsi="Arial" w:cs="Arial"/>
          <w:color w:val="333333"/>
          <w:sz w:val="18"/>
          <w:szCs w:val="18"/>
        </w:rPr>
        <w:t>日之指標利率</w:t>
      </w:r>
      <w:r>
        <w:rPr>
          <w:rFonts w:ascii="Arial" w:hAnsi="Arial" w:cs="Arial"/>
          <w:color w:val="333333"/>
          <w:sz w:val="18"/>
          <w:szCs w:val="18"/>
        </w:rPr>
        <w:t>(</w:t>
      </w:r>
      <w:r>
        <w:rPr>
          <w:rFonts w:ascii="Arial" w:hAnsi="Arial" w:cs="Arial"/>
          <w:color w:val="333333"/>
          <w:sz w:val="18"/>
          <w:szCs w:val="18"/>
        </w:rPr>
        <w:t>即郵政儲金一年期定期儲蓄存款機動利率</w:t>
      </w:r>
      <w:r>
        <w:rPr>
          <w:rFonts w:ascii="Arial" w:hAnsi="Arial" w:cs="Arial"/>
          <w:color w:val="333333"/>
          <w:sz w:val="18"/>
          <w:szCs w:val="18"/>
        </w:rPr>
        <w:t>)</w:t>
      </w:r>
      <w:r>
        <w:rPr>
          <w:rFonts w:ascii="Arial" w:hAnsi="Arial" w:cs="Arial"/>
          <w:color w:val="333333"/>
          <w:sz w:val="18"/>
          <w:szCs w:val="18"/>
        </w:rPr>
        <w:t>為</w:t>
      </w:r>
      <w:r>
        <w:rPr>
          <w:rFonts w:ascii="Arial" w:hAnsi="Arial" w:cs="Arial"/>
          <w:color w:val="333333"/>
          <w:sz w:val="18"/>
          <w:szCs w:val="18"/>
        </w:rPr>
        <w:t>1.675%</w:t>
      </w:r>
      <w:r>
        <w:rPr>
          <w:rFonts w:ascii="Arial" w:hAnsi="Arial" w:cs="Arial"/>
          <w:color w:val="333333"/>
          <w:sz w:val="18"/>
          <w:szCs w:val="18"/>
        </w:rPr>
        <w:t>，加碼</w:t>
      </w:r>
      <w:r>
        <w:rPr>
          <w:rFonts w:ascii="Arial" w:hAnsi="Arial" w:cs="Arial"/>
          <w:color w:val="333333"/>
          <w:sz w:val="18"/>
          <w:szCs w:val="18"/>
        </w:rPr>
        <w:t>1.5%</w:t>
      </w:r>
      <w:r>
        <w:rPr>
          <w:rFonts w:ascii="Arial" w:hAnsi="Arial" w:cs="Arial"/>
          <w:color w:val="333333"/>
          <w:sz w:val="18"/>
          <w:szCs w:val="18"/>
        </w:rPr>
        <w:t>後，就學貸款利率為</w:t>
      </w:r>
      <w:r>
        <w:rPr>
          <w:rFonts w:ascii="Arial" w:hAnsi="Arial" w:cs="Arial"/>
          <w:color w:val="333333"/>
          <w:sz w:val="18"/>
          <w:szCs w:val="18"/>
        </w:rPr>
        <w:t>3.175%</w:t>
      </w:r>
      <w:r>
        <w:rPr>
          <w:rFonts w:ascii="Arial" w:hAnsi="Arial" w:cs="Arial"/>
          <w:color w:val="333333"/>
          <w:sz w:val="18"/>
          <w:szCs w:val="18"/>
        </w:rPr>
        <w:t>。至</w:t>
      </w:r>
      <w:r>
        <w:rPr>
          <w:rFonts w:ascii="Arial" w:hAnsi="Arial" w:cs="Arial"/>
          <w:color w:val="333333"/>
          <w:sz w:val="18"/>
          <w:szCs w:val="18"/>
        </w:rPr>
        <w:t>92</w:t>
      </w:r>
      <w:r>
        <w:rPr>
          <w:rFonts w:ascii="Arial" w:hAnsi="Arial" w:cs="Arial"/>
          <w:color w:val="333333"/>
          <w:sz w:val="18"/>
          <w:szCs w:val="18"/>
        </w:rPr>
        <w:t>年</w:t>
      </w:r>
      <w:r>
        <w:rPr>
          <w:rFonts w:ascii="Arial" w:hAnsi="Arial" w:cs="Arial"/>
          <w:color w:val="333333"/>
          <w:sz w:val="18"/>
          <w:szCs w:val="18"/>
        </w:rPr>
        <w:t>5</w:t>
      </w:r>
      <w:r>
        <w:rPr>
          <w:rFonts w:ascii="Arial" w:hAnsi="Arial" w:cs="Arial"/>
          <w:color w:val="333333"/>
          <w:sz w:val="18"/>
          <w:szCs w:val="18"/>
        </w:rPr>
        <w:t>月</w:t>
      </w:r>
      <w:r>
        <w:rPr>
          <w:rFonts w:ascii="Arial" w:hAnsi="Arial" w:cs="Arial"/>
          <w:color w:val="333333"/>
          <w:sz w:val="18"/>
          <w:szCs w:val="18"/>
        </w:rPr>
        <w:t>1</w:t>
      </w:r>
      <w:r>
        <w:rPr>
          <w:rFonts w:ascii="Arial" w:hAnsi="Arial" w:cs="Arial"/>
          <w:color w:val="333333"/>
          <w:sz w:val="18"/>
          <w:szCs w:val="18"/>
        </w:rPr>
        <w:t>日時，若指標利率仍為</w:t>
      </w:r>
      <w:r>
        <w:rPr>
          <w:rFonts w:ascii="Arial" w:hAnsi="Arial" w:cs="Arial"/>
          <w:color w:val="333333"/>
          <w:sz w:val="18"/>
          <w:szCs w:val="18"/>
        </w:rPr>
        <w:t>1.675%</w:t>
      </w:r>
      <w:r>
        <w:rPr>
          <w:rFonts w:ascii="Arial" w:hAnsi="Arial" w:cs="Arial"/>
          <w:color w:val="333333"/>
          <w:sz w:val="18"/>
          <w:szCs w:val="18"/>
        </w:rPr>
        <w:t>，則就學貸款利率維持不變，若指標利率調降為</w:t>
      </w:r>
      <w:r>
        <w:rPr>
          <w:rFonts w:ascii="Arial" w:hAnsi="Arial" w:cs="Arial"/>
          <w:color w:val="333333"/>
          <w:sz w:val="18"/>
          <w:szCs w:val="18"/>
        </w:rPr>
        <w:t>1.5%</w:t>
      </w:r>
      <w:r>
        <w:rPr>
          <w:rFonts w:ascii="Arial" w:hAnsi="Arial" w:cs="Arial"/>
          <w:color w:val="333333"/>
          <w:sz w:val="18"/>
          <w:szCs w:val="18"/>
        </w:rPr>
        <w:t>，則就學貸款利率亦同幅調降為</w:t>
      </w:r>
      <w:r>
        <w:rPr>
          <w:rFonts w:ascii="Arial" w:hAnsi="Arial" w:cs="Arial"/>
          <w:color w:val="333333"/>
          <w:sz w:val="18"/>
          <w:szCs w:val="18"/>
        </w:rPr>
        <w:t>3%</w:t>
      </w:r>
      <w:r>
        <w:rPr>
          <w:rFonts w:ascii="Arial" w:hAnsi="Arial" w:cs="Arial"/>
          <w:color w:val="333333"/>
          <w:sz w:val="18"/>
          <w:szCs w:val="18"/>
        </w:rPr>
        <w:t>；</w:t>
      </w:r>
      <w:proofErr w:type="gramStart"/>
      <w:r>
        <w:rPr>
          <w:rFonts w:ascii="Arial" w:hAnsi="Arial" w:cs="Arial"/>
          <w:color w:val="333333"/>
          <w:sz w:val="18"/>
          <w:szCs w:val="18"/>
        </w:rPr>
        <w:t>反之，</w:t>
      </w:r>
      <w:proofErr w:type="gramEnd"/>
      <w:r>
        <w:rPr>
          <w:rFonts w:ascii="Arial" w:hAnsi="Arial" w:cs="Arial"/>
          <w:color w:val="333333"/>
          <w:sz w:val="18"/>
          <w:szCs w:val="18"/>
        </w:rPr>
        <w:t>若指標利率調高，則就學貸款利率亦同幅調高。</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加碼部分依據逾期放款情形每年檢討調整一次。</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五、學生就學期間申請就學貸款是否需要負擔利息？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答：（一）符合中低收入家庭標準者（目前訂為</w:t>
      </w:r>
      <w:r>
        <w:rPr>
          <w:rFonts w:ascii="Arial" w:hAnsi="Arial" w:cs="Arial"/>
          <w:color w:val="333333"/>
          <w:sz w:val="18"/>
          <w:szCs w:val="18"/>
        </w:rPr>
        <w:t>114</w:t>
      </w:r>
      <w:r>
        <w:rPr>
          <w:rFonts w:ascii="Arial" w:hAnsi="Arial" w:cs="Arial"/>
          <w:color w:val="333333"/>
          <w:sz w:val="18"/>
          <w:szCs w:val="18"/>
        </w:rPr>
        <w:t>萬元</w:t>
      </w:r>
      <w:r>
        <w:rPr>
          <w:rFonts w:ascii="Arial" w:hAnsi="Arial" w:cs="Arial"/>
          <w:color w:val="333333"/>
          <w:sz w:val="18"/>
          <w:szCs w:val="18"/>
        </w:rPr>
        <w:t>(</w:t>
      </w:r>
      <w:r>
        <w:rPr>
          <w:rFonts w:ascii="Arial" w:hAnsi="Arial" w:cs="Arial"/>
          <w:color w:val="333333"/>
          <w:sz w:val="18"/>
          <w:szCs w:val="18"/>
        </w:rPr>
        <w:t>含</w:t>
      </w:r>
      <w:r>
        <w:rPr>
          <w:rFonts w:ascii="Arial" w:hAnsi="Arial" w:cs="Arial"/>
          <w:color w:val="333333"/>
          <w:sz w:val="18"/>
          <w:szCs w:val="18"/>
        </w:rPr>
        <w:t>)</w:t>
      </w:r>
      <w:r>
        <w:rPr>
          <w:rFonts w:ascii="Arial" w:hAnsi="Arial" w:cs="Arial"/>
          <w:color w:val="333333"/>
          <w:sz w:val="18"/>
          <w:szCs w:val="18"/>
        </w:rPr>
        <w:t>以下），就學及緩繳期間貸款利息由政府全額補貼，其後利息由借款人自行負擔。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（二）家庭年收入逾</w:t>
      </w:r>
      <w:r>
        <w:rPr>
          <w:rFonts w:ascii="Arial" w:hAnsi="Arial" w:cs="Arial"/>
          <w:color w:val="333333"/>
          <w:sz w:val="18"/>
          <w:szCs w:val="18"/>
        </w:rPr>
        <w:t>114</w:t>
      </w:r>
      <w:r>
        <w:rPr>
          <w:rFonts w:ascii="Arial" w:hAnsi="Arial" w:cs="Arial"/>
          <w:color w:val="333333"/>
          <w:sz w:val="18"/>
          <w:szCs w:val="18"/>
        </w:rPr>
        <w:t>萬元至</w:t>
      </w:r>
      <w:r>
        <w:rPr>
          <w:rFonts w:ascii="Arial" w:hAnsi="Arial" w:cs="Arial"/>
          <w:color w:val="333333"/>
          <w:sz w:val="18"/>
          <w:szCs w:val="18"/>
        </w:rPr>
        <w:t>120</w:t>
      </w:r>
      <w:r>
        <w:rPr>
          <w:rFonts w:ascii="Arial" w:hAnsi="Arial" w:cs="Arial"/>
          <w:color w:val="333333"/>
          <w:sz w:val="18"/>
          <w:szCs w:val="18"/>
        </w:rPr>
        <w:t>萬元（含）者，就學及緩繳期間貸款利息由政府半額補貼，半額利息由借款人自行負擔，且應自貸款</w:t>
      </w:r>
      <w:proofErr w:type="gramStart"/>
      <w:r>
        <w:rPr>
          <w:rFonts w:ascii="Arial" w:hAnsi="Arial" w:cs="Arial"/>
          <w:color w:val="333333"/>
          <w:sz w:val="18"/>
          <w:szCs w:val="18"/>
        </w:rPr>
        <w:t>撥款日次月</w:t>
      </w:r>
      <w:proofErr w:type="gramEnd"/>
      <w:r>
        <w:rPr>
          <w:rFonts w:ascii="Arial" w:hAnsi="Arial" w:cs="Arial"/>
          <w:color w:val="333333"/>
          <w:sz w:val="18"/>
          <w:szCs w:val="18"/>
        </w:rPr>
        <w:t>起每月繳付利息。其後全額利息由借款人自行負擔。</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（三）家庭年收入超過</w:t>
      </w:r>
      <w:r>
        <w:rPr>
          <w:rFonts w:ascii="Arial" w:hAnsi="Arial" w:cs="Arial"/>
          <w:color w:val="333333"/>
          <w:sz w:val="18"/>
          <w:szCs w:val="18"/>
        </w:rPr>
        <w:t>120</w:t>
      </w:r>
      <w:r>
        <w:rPr>
          <w:rFonts w:ascii="Arial" w:hAnsi="Arial" w:cs="Arial"/>
          <w:color w:val="333333"/>
          <w:sz w:val="18"/>
          <w:szCs w:val="18"/>
        </w:rPr>
        <w:t>萬元，且家中有二位子女就讀高中以上學校者，貸款利息不予補貼，且應自貸款</w:t>
      </w:r>
      <w:proofErr w:type="gramStart"/>
      <w:r>
        <w:rPr>
          <w:rFonts w:ascii="Arial" w:hAnsi="Arial" w:cs="Arial"/>
          <w:color w:val="333333"/>
          <w:sz w:val="18"/>
          <w:szCs w:val="18"/>
        </w:rPr>
        <w:t>撥款日次月</w:t>
      </w:r>
      <w:proofErr w:type="gramEnd"/>
      <w:r>
        <w:rPr>
          <w:rFonts w:ascii="Arial" w:hAnsi="Arial" w:cs="Arial"/>
          <w:color w:val="333333"/>
          <w:sz w:val="18"/>
          <w:szCs w:val="18"/>
        </w:rPr>
        <w:t>起每月繳付利息。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第九章　還款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六、學生申請就學貸款應該如何還款？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答、（一）依銀行還款通知，按期赴貸款銀行各營業部門繳款償還。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（二）請向貸款銀行</w:t>
      </w:r>
      <w:proofErr w:type="gramStart"/>
      <w:r>
        <w:rPr>
          <w:rFonts w:ascii="Arial" w:hAnsi="Arial" w:cs="Arial"/>
          <w:color w:val="333333"/>
          <w:sz w:val="18"/>
          <w:szCs w:val="18"/>
        </w:rPr>
        <w:t>申請活儲帳戶</w:t>
      </w:r>
      <w:proofErr w:type="gramEnd"/>
      <w:r>
        <w:rPr>
          <w:rFonts w:ascii="Arial" w:hAnsi="Arial" w:cs="Arial"/>
          <w:color w:val="333333"/>
          <w:sz w:val="18"/>
          <w:szCs w:val="18"/>
        </w:rPr>
        <w:t>，辦理自動轉帳手續，既便捷又不會造成利息損失。</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七、就學貸款應於何時償還？償還方式及期限為何？</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答：（一）貸款應於最後教育階段學業完成（或服完義務兵役或教育實習期滿）後滿一年之日開始，依年金法按月平均攤還本息；但在職專班學生，應於學業完成後；開始清償。</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xml:space="preserve">　　（二）償還期限為貸款一學期得於</w:t>
      </w:r>
      <w:proofErr w:type="gramStart"/>
      <w:r>
        <w:rPr>
          <w:rFonts w:ascii="Arial" w:hAnsi="Arial" w:cs="Arial"/>
          <w:color w:val="333333"/>
          <w:sz w:val="18"/>
          <w:szCs w:val="18"/>
        </w:rPr>
        <w:t>一</w:t>
      </w:r>
      <w:proofErr w:type="gramEnd"/>
      <w:r>
        <w:rPr>
          <w:rFonts w:ascii="Arial" w:hAnsi="Arial" w:cs="Arial"/>
          <w:color w:val="333333"/>
          <w:sz w:val="18"/>
          <w:szCs w:val="18"/>
        </w:rPr>
        <w:t>年內以每月償還，依此類推（例如借八學期者，則借款金額會合併成一筆，分</w:t>
      </w:r>
      <w:r>
        <w:rPr>
          <w:rFonts w:ascii="Arial" w:hAnsi="Arial" w:cs="Arial"/>
          <w:color w:val="333333"/>
          <w:sz w:val="18"/>
          <w:szCs w:val="18"/>
        </w:rPr>
        <w:t>96</w:t>
      </w:r>
      <w:r>
        <w:rPr>
          <w:rFonts w:ascii="Arial" w:hAnsi="Arial" w:cs="Arial"/>
          <w:color w:val="333333"/>
          <w:sz w:val="18"/>
          <w:szCs w:val="18"/>
        </w:rPr>
        <w:t>期平均攤還）。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（三）因故退學或休學未繼續升學者，應於退學或休學滿一年之日起開始償還。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（四）出國留學、出國定居或出國就業者應一次償還。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八、如因故無法按期償還就學貸款時，應如何處理？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答：就學貸款並不是政府給予的免費贈與，而是一種貸款，</w:t>
      </w:r>
      <w:proofErr w:type="gramStart"/>
      <w:r>
        <w:rPr>
          <w:rFonts w:ascii="Arial" w:hAnsi="Arial" w:cs="Arial"/>
          <w:color w:val="333333"/>
          <w:sz w:val="18"/>
          <w:szCs w:val="18"/>
        </w:rPr>
        <w:t>應於緩繳期屆滿</w:t>
      </w:r>
      <w:proofErr w:type="gramEnd"/>
      <w:r>
        <w:rPr>
          <w:rFonts w:ascii="Arial" w:hAnsi="Arial" w:cs="Arial"/>
          <w:color w:val="333333"/>
          <w:sz w:val="18"/>
          <w:szCs w:val="18"/>
        </w:rPr>
        <w:t>時開始按期還款；如因故無法如期還款時，同學應主動與承辦銀行協商調整還款時間與相關還款條件。</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問廿</w:t>
      </w:r>
      <w:proofErr w:type="gramEnd"/>
      <w:r>
        <w:rPr>
          <w:rFonts w:ascii="Arial" w:hAnsi="Arial" w:cs="Arial"/>
          <w:color w:val="333333"/>
          <w:sz w:val="18"/>
          <w:szCs w:val="18"/>
        </w:rPr>
        <w:t>九、逾期未還款者，會有什麼不良後果？</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逾期未還款者，承貸銀行會對積欠貸款者就貸款金額控訴求償，並將資料送請財團法人金融聯合徵信中心建檔，列為金融債信不良往來戶，並開放金融機構查詢；這項紀錄將會影響同學與銀行的往來關係，包括向銀行申請支票、信用卡、房屋貸款或信用貸款等，</w:t>
      </w:r>
      <w:proofErr w:type="gramStart"/>
      <w:r>
        <w:rPr>
          <w:rFonts w:ascii="Arial" w:hAnsi="Arial" w:cs="Arial"/>
          <w:color w:val="333333"/>
          <w:sz w:val="18"/>
          <w:szCs w:val="18"/>
        </w:rPr>
        <w:t>均將遭到</w:t>
      </w:r>
      <w:proofErr w:type="gramEnd"/>
      <w:r>
        <w:rPr>
          <w:rFonts w:ascii="Arial" w:hAnsi="Arial" w:cs="Arial"/>
          <w:color w:val="333333"/>
          <w:sz w:val="18"/>
          <w:szCs w:val="18"/>
        </w:rPr>
        <w:t>拒絕；同時也會影響同學日後在國、內外之就業或就學機會。</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、中途休學或退學應如何還款？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答、學生因休、退學中途離校，自離校日起滿一年應一次償還所有貸款金額；繼續就學者，得向銀行申請延後至學業完成後償還。</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一、學校及承辦銀行對於因故中途離校或畢業的學生資料應如何處理？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答：學校對於因故中途離校或畢業的同學，學校應主動提供資料給承辦銀行，承辦銀行在收到相關資料後會立即發給學生償還貸款分擔表，載明貸款金額、償還日期及地點。</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二、大學畢業後若繼續升學，可繼續申請就學貸款及延後</w:t>
      </w:r>
      <w:proofErr w:type="gramStart"/>
      <w:r>
        <w:rPr>
          <w:rFonts w:ascii="Arial" w:hAnsi="Arial" w:cs="Arial"/>
          <w:color w:val="333333"/>
          <w:sz w:val="18"/>
          <w:szCs w:val="18"/>
        </w:rPr>
        <w:t>還款嗎</w:t>
      </w:r>
      <w:proofErr w:type="gramEnd"/>
      <w:r>
        <w:rPr>
          <w:rFonts w:ascii="Arial" w:hAnsi="Arial" w:cs="Arial"/>
          <w:color w:val="333333"/>
          <w:sz w:val="18"/>
          <w:szCs w:val="18"/>
        </w:rPr>
        <w:t>？</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答：學生若繼續就讀國內研究所，仍可申請貸款；若繼續在國內升學或服義務兵役或替代役，請檢具申請書及證明文件向原承辦銀行申請辦理延期償還手續。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三、貸款學生於各階段學業完成後如有異動，應否通知銀行？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申請本貸款之學生於各階段學業完成後如有異動，應於事實發生時即主動檢附證明文件（註明身分證統一編號、繼續升學現階段之學生證、或服義務兵役或替代役之在營證明、或教師實習證）通知承辦銀行，以延長其償還期限。</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第十章：參考案例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四、若父母親離婚，應由誰作保？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答：（一）若學生未成年，應由學生家長（或監護人）作保，若法院將監護</w:t>
      </w:r>
      <w:proofErr w:type="gramStart"/>
      <w:r>
        <w:rPr>
          <w:rFonts w:ascii="Arial" w:hAnsi="Arial" w:cs="Arial"/>
          <w:color w:val="333333"/>
          <w:sz w:val="18"/>
          <w:szCs w:val="18"/>
        </w:rPr>
        <w:t>權判歸母親</w:t>
      </w:r>
      <w:proofErr w:type="gramEnd"/>
      <w:r>
        <w:rPr>
          <w:rFonts w:ascii="Arial" w:hAnsi="Arial" w:cs="Arial"/>
          <w:color w:val="333333"/>
          <w:sz w:val="18"/>
          <w:szCs w:val="18"/>
        </w:rPr>
        <w:t>或協議將監護權歸母親，則應由母親作保。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xml:space="preserve">   </w:t>
      </w:r>
      <w:r>
        <w:rPr>
          <w:rFonts w:ascii="Arial" w:hAnsi="Arial" w:cs="Arial"/>
          <w:color w:val="333333"/>
          <w:sz w:val="18"/>
          <w:szCs w:val="18"/>
        </w:rPr>
        <w:t>（二）若學生已成年則任何一方皆可。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五、若父母雙亡、父親過世或失蹤，母親改嫁時，應由誰作保？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答：（一）若學生未成年，應由法定代理人作保。</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（二）若學生已成年，則依民法親屬關係另覓適當之成年人作保。如哥哥、叔叔、伯伯等有正當工作收入者。</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六、學生若已婚時，保證人可由配偶的父母擔任嗎？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答：已婚學生可以選擇本人或配偶的父母為保證人。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七、領有公教人員子女教育補助費或其他政府相關的補助，如軍公教遺族、殘障人士及子女、現役軍人補助費或師範學院公費之學生，是否可以申請就學貸款？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答：可以。但僅能貸款扣除公費或子女教育補助費或已享有學雜費減免之差額。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八、空中大學或</w:t>
      </w:r>
      <w:proofErr w:type="gramStart"/>
      <w:r>
        <w:rPr>
          <w:rFonts w:ascii="Arial" w:hAnsi="Arial" w:cs="Arial"/>
          <w:color w:val="333333"/>
          <w:sz w:val="18"/>
          <w:szCs w:val="18"/>
        </w:rPr>
        <w:t>空中行專的</w:t>
      </w:r>
      <w:proofErr w:type="gramEnd"/>
      <w:r>
        <w:rPr>
          <w:rFonts w:ascii="Arial" w:hAnsi="Arial" w:cs="Arial"/>
          <w:color w:val="333333"/>
          <w:sz w:val="18"/>
          <w:szCs w:val="18"/>
        </w:rPr>
        <w:t>學生是否可以申請就學貸款？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答：可以。空中大學或</w:t>
      </w:r>
      <w:proofErr w:type="gramStart"/>
      <w:r>
        <w:rPr>
          <w:rFonts w:ascii="Arial" w:hAnsi="Arial" w:cs="Arial"/>
          <w:color w:val="333333"/>
          <w:sz w:val="18"/>
          <w:szCs w:val="18"/>
        </w:rPr>
        <w:t>空中行專具有</w:t>
      </w:r>
      <w:proofErr w:type="gramEnd"/>
      <w:r>
        <w:rPr>
          <w:rFonts w:ascii="Arial" w:hAnsi="Arial" w:cs="Arial"/>
          <w:color w:val="333333"/>
          <w:sz w:val="18"/>
          <w:szCs w:val="18"/>
        </w:rPr>
        <w:t>學籍的學生可申請就學貸款。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proofErr w:type="gramStart"/>
      <w:r>
        <w:rPr>
          <w:rFonts w:ascii="Arial" w:hAnsi="Arial" w:cs="Arial"/>
          <w:color w:val="333333"/>
          <w:sz w:val="18"/>
          <w:szCs w:val="18"/>
        </w:rPr>
        <w:t>問卅</w:t>
      </w:r>
      <w:proofErr w:type="gramEnd"/>
      <w:r>
        <w:rPr>
          <w:rFonts w:ascii="Arial" w:hAnsi="Arial" w:cs="Arial"/>
          <w:color w:val="333333"/>
          <w:sz w:val="18"/>
          <w:szCs w:val="18"/>
        </w:rPr>
        <w:t>九、因父親過世，母親改嫁而保證人不符合中低收入標準時，學生可以申請就學貸款嗎？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答：應請學校認定是否為特殊狀況。</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問四十、若父母親離婚，父親為老師、領有公教人員子女教育補助費者，但父親負債累累，以致家庭清苦，學生申請就學貸款可貸全額嗎？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答：不可以。學生仍可只貸扣除公費後的差額。</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問四一、學生是否可以一次申貸就學期間所有費用？</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答：不可以。學生應每學期依實際需求辦理貸款。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問四二、如父母經商</w:t>
      </w:r>
      <w:proofErr w:type="gramStart"/>
      <w:r>
        <w:rPr>
          <w:rFonts w:ascii="Arial" w:hAnsi="Arial" w:cs="Arial"/>
          <w:color w:val="333333"/>
          <w:sz w:val="18"/>
          <w:szCs w:val="18"/>
        </w:rPr>
        <w:t>失敗或突遭</w:t>
      </w:r>
      <w:proofErr w:type="gramEnd"/>
      <w:r>
        <w:rPr>
          <w:rFonts w:ascii="Arial" w:hAnsi="Arial" w:cs="Arial"/>
          <w:color w:val="333333"/>
          <w:sz w:val="18"/>
          <w:szCs w:val="18"/>
        </w:rPr>
        <w:t>意外身亡，但不符合中低收入家庭標準，可否申請就學貸款？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答：學生可檢附相關證件，經學校檢定為特殊狀況需貸款，則可向承辦銀行辦理。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問四三、超過法定修業年限，是否可繼續申請貸款？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答：可以。由於就學貸款非屬補助性質，所以和一般規定超過法定修業年限即不可領取獎助金補助有所不同。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問四四、在國外就讀的學生是否可以申請就學貸款？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答：不可以。本就學貸款適用對象僅限於國內就讀且具有學籍的學生。</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lastRenderedPageBreak/>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問四五、家裡同時有兩兄弟就讀私立大學，但不符合中低收入家庭標準時，學生可申請就學貸款嗎？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答：可以。按現行規定，家庭年收入超過</w:t>
      </w:r>
      <w:r>
        <w:rPr>
          <w:rFonts w:ascii="Arial" w:hAnsi="Arial" w:cs="Arial"/>
          <w:color w:val="333333"/>
          <w:sz w:val="18"/>
          <w:szCs w:val="18"/>
        </w:rPr>
        <w:t>120</w:t>
      </w:r>
      <w:r>
        <w:rPr>
          <w:rFonts w:ascii="Arial" w:hAnsi="Arial" w:cs="Arial"/>
          <w:color w:val="333333"/>
          <w:sz w:val="18"/>
          <w:szCs w:val="18"/>
        </w:rPr>
        <w:t>萬元，且家中有二位子女就讀高中以上學校者，仍可申請就學貸款，但利息不予補貼，且應自貸款</w:t>
      </w:r>
      <w:proofErr w:type="gramStart"/>
      <w:r>
        <w:rPr>
          <w:rFonts w:ascii="Arial" w:hAnsi="Arial" w:cs="Arial"/>
          <w:color w:val="333333"/>
          <w:sz w:val="18"/>
          <w:szCs w:val="18"/>
        </w:rPr>
        <w:t>撥款日次月</w:t>
      </w:r>
      <w:proofErr w:type="gramEnd"/>
      <w:r>
        <w:rPr>
          <w:rFonts w:ascii="Arial" w:hAnsi="Arial" w:cs="Arial"/>
          <w:color w:val="333333"/>
          <w:sz w:val="18"/>
          <w:szCs w:val="18"/>
        </w:rPr>
        <w:t>起每月繳付利息。</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問四六、申請研究所獎助學金者，是否可以申請全額就學貸款？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問四七、具有雙重學籍的學生是否能同時辦理兩項就學貸款？</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答：不可以。只能擇</w:t>
      </w:r>
      <w:proofErr w:type="gramStart"/>
      <w:r>
        <w:rPr>
          <w:rFonts w:ascii="Arial" w:hAnsi="Arial" w:cs="Arial"/>
          <w:color w:val="333333"/>
          <w:sz w:val="18"/>
          <w:szCs w:val="18"/>
        </w:rPr>
        <w:t>一</w:t>
      </w:r>
      <w:proofErr w:type="gramEnd"/>
      <w:r>
        <w:rPr>
          <w:rFonts w:ascii="Arial" w:hAnsi="Arial" w:cs="Arial"/>
          <w:color w:val="333333"/>
          <w:sz w:val="18"/>
          <w:szCs w:val="18"/>
        </w:rPr>
        <w:t>辦理</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問四八、什麼是戶籍謄本，與戶口名簿有何不同？</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答：所謂戶口名簿乃依戶籍法規定做為戶籍登記或戶口清查之用，每</w:t>
      </w:r>
      <w:proofErr w:type="gramStart"/>
      <w:r>
        <w:rPr>
          <w:rFonts w:ascii="Arial" w:hAnsi="Arial" w:cs="Arial"/>
          <w:color w:val="333333"/>
          <w:sz w:val="18"/>
          <w:szCs w:val="18"/>
        </w:rPr>
        <w:t>戶均有一本</w:t>
      </w:r>
      <w:proofErr w:type="gramEnd"/>
      <w:r>
        <w:rPr>
          <w:rFonts w:ascii="Arial" w:hAnsi="Arial" w:cs="Arial"/>
          <w:color w:val="333333"/>
          <w:sz w:val="18"/>
          <w:szCs w:val="18"/>
        </w:rPr>
        <w:t>；而戶籍謄本乃做為證明文件，需要到戶政事務所申請。</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問四九、未成年學生之父母離婚，應由何人擔任法定代理人兼保證人？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答：父母於</w:t>
      </w:r>
      <w:r>
        <w:rPr>
          <w:rFonts w:ascii="Arial" w:hAnsi="Arial" w:cs="Arial"/>
          <w:color w:val="333333"/>
          <w:sz w:val="18"/>
          <w:szCs w:val="18"/>
        </w:rPr>
        <w:t>85</w:t>
      </w:r>
      <w:r>
        <w:rPr>
          <w:rFonts w:ascii="Arial" w:hAnsi="Arial" w:cs="Arial"/>
          <w:color w:val="333333"/>
          <w:sz w:val="18"/>
          <w:szCs w:val="18"/>
        </w:rPr>
        <w:t>年</w:t>
      </w:r>
      <w:r>
        <w:rPr>
          <w:rFonts w:ascii="Arial" w:hAnsi="Arial" w:cs="Arial"/>
          <w:color w:val="333333"/>
          <w:sz w:val="18"/>
          <w:szCs w:val="18"/>
        </w:rPr>
        <w:t>9</w:t>
      </w:r>
      <w:r>
        <w:rPr>
          <w:rFonts w:ascii="Arial" w:hAnsi="Arial" w:cs="Arial"/>
          <w:color w:val="333333"/>
          <w:sz w:val="18"/>
          <w:szCs w:val="18"/>
        </w:rPr>
        <w:t>月</w:t>
      </w:r>
      <w:r>
        <w:rPr>
          <w:rFonts w:ascii="Arial" w:hAnsi="Arial" w:cs="Arial"/>
          <w:color w:val="333333"/>
          <w:sz w:val="18"/>
          <w:szCs w:val="18"/>
        </w:rPr>
        <w:t>26</w:t>
      </w:r>
      <w:r>
        <w:rPr>
          <w:rFonts w:ascii="Arial" w:hAnsi="Arial" w:cs="Arial"/>
          <w:color w:val="333333"/>
          <w:sz w:val="18"/>
          <w:szCs w:val="18"/>
        </w:rPr>
        <w:t>日前離婚者，有監護權協議依照協議由有監護權者任親權人，行使法定代理人之權力並兼保證人；無協議者由父親任親權人，行使法定代理人之權力並兼保證人。</w:t>
      </w:r>
      <w:r>
        <w:rPr>
          <w:rFonts w:ascii="Arial" w:hAnsi="Arial" w:cs="Arial"/>
          <w:color w:val="333333"/>
          <w:sz w:val="18"/>
          <w:szCs w:val="18"/>
        </w:rPr>
        <w:t>85</w:t>
      </w:r>
      <w:r>
        <w:rPr>
          <w:rFonts w:ascii="Arial" w:hAnsi="Arial" w:cs="Arial"/>
          <w:color w:val="333333"/>
          <w:sz w:val="18"/>
          <w:szCs w:val="18"/>
        </w:rPr>
        <w:t>年</w:t>
      </w:r>
      <w:r>
        <w:rPr>
          <w:rFonts w:ascii="Arial" w:hAnsi="Arial" w:cs="Arial"/>
          <w:color w:val="333333"/>
          <w:sz w:val="18"/>
          <w:szCs w:val="18"/>
        </w:rPr>
        <w:t>9</w:t>
      </w:r>
      <w:r>
        <w:rPr>
          <w:rFonts w:ascii="Arial" w:hAnsi="Arial" w:cs="Arial"/>
          <w:color w:val="333333"/>
          <w:sz w:val="18"/>
          <w:szCs w:val="18"/>
        </w:rPr>
        <w:t>月</w:t>
      </w:r>
      <w:r>
        <w:rPr>
          <w:rFonts w:ascii="Arial" w:hAnsi="Arial" w:cs="Arial"/>
          <w:color w:val="333333"/>
          <w:sz w:val="18"/>
          <w:szCs w:val="18"/>
        </w:rPr>
        <w:t>27</w:t>
      </w:r>
      <w:r>
        <w:rPr>
          <w:rFonts w:ascii="Arial" w:hAnsi="Arial" w:cs="Arial"/>
          <w:color w:val="333333"/>
          <w:sz w:val="18"/>
          <w:szCs w:val="18"/>
        </w:rPr>
        <w:t>日以後離婚者，有監護權協議依照協議，無協議者由父母雙方任親權人，一同行使法定代理人之權力並兼保證人。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問五十、未成年學生之父母之一</w:t>
      </w:r>
      <w:proofErr w:type="gramStart"/>
      <w:r>
        <w:rPr>
          <w:rFonts w:ascii="Arial" w:hAnsi="Arial" w:cs="Arial"/>
          <w:color w:val="333333"/>
          <w:sz w:val="18"/>
          <w:szCs w:val="18"/>
        </w:rPr>
        <w:t>方服長期</w:t>
      </w:r>
      <w:proofErr w:type="gramEnd"/>
      <w:r>
        <w:rPr>
          <w:rFonts w:ascii="Arial" w:hAnsi="Arial" w:cs="Arial"/>
          <w:color w:val="333333"/>
          <w:sz w:val="18"/>
          <w:szCs w:val="18"/>
        </w:rPr>
        <w:t>徒刑，或因重病致無法擔任法定代理人兼保證人時，可以由另一方單獨辦理嗎？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答：可以，但須</w:t>
      </w:r>
      <w:proofErr w:type="gramStart"/>
      <w:r>
        <w:rPr>
          <w:rFonts w:ascii="Arial" w:hAnsi="Arial" w:cs="Arial"/>
          <w:color w:val="333333"/>
          <w:sz w:val="18"/>
          <w:szCs w:val="18"/>
        </w:rPr>
        <w:t>檢附服監</w:t>
      </w:r>
      <w:proofErr w:type="gramEnd"/>
      <w:r>
        <w:rPr>
          <w:rFonts w:ascii="Arial" w:hAnsi="Arial" w:cs="Arial"/>
          <w:color w:val="333333"/>
          <w:sz w:val="18"/>
          <w:szCs w:val="18"/>
        </w:rPr>
        <w:t>或重病證明。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問五一、未成年學生如係非婚生子女，應由何人擔任法定代理人兼連帶保證人？</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答：由生母擔任法定代理人兼連帶保證人，若經生父認領者，由生父母雙方協議之親權人擔任，未為協議或協議不成時，法院得依父母之一方或其他利害關係人等之請求或依</w:t>
      </w:r>
      <w:proofErr w:type="gramStart"/>
      <w:r>
        <w:rPr>
          <w:rFonts w:ascii="Arial" w:hAnsi="Arial" w:cs="Arial"/>
          <w:color w:val="333333"/>
          <w:sz w:val="18"/>
          <w:szCs w:val="18"/>
        </w:rPr>
        <w:t>職權酌訂親</w:t>
      </w:r>
      <w:proofErr w:type="gramEnd"/>
      <w:r>
        <w:rPr>
          <w:rFonts w:ascii="Arial" w:hAnsi="Arial" w:cs="Arial"/>
          <w:color w:val="333333"/>
          <w:sz w:val="18"/>
          <w:szCs w:val="18"/>
        </w:rPr>
        <w:t>權人，</w:t>
      </w:r>
      <w:proofErr w:type="gramStart"/>
      <w:r>
        <w:rPr>
          <w:rFonts w:ascii="Arial" w:hAnsi="Arial" w:cs="Arial"/>
          <w:color w:val="333333"/>
          <w:sz w:val="18"/>
          <w:szCs w:val="18"/>
        </w:rPr>
        <w:t>由該親權</w:t>
      </w:r>
      <w:proofErr w:type="gramEnd"/>
      <w:r>
        <w:rPr>
          <w:rFonts w:ascii="Arial" w:hAnsi="Arial" w:cs="Arial"/>
          <w:color w:val="333333"/>
          <w:sz w:val="18"/>
          <w:szCs w:val="18"/>
        </w:rPr>
        <w:t>人擔任。</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 </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問五二、學生之父</w:t>
      </w:r>
      <w:proofErr w:type="gramStart"/>
      <w:r>
        <w:rPr>
          <w:rFonts w:ascii="Arial" w:hAnsi="Arial" w:cs="Arial"/>
          <w:color w:val="333333"/>
          <w:sz w:val="18"/>
          <w:szCs w:val="18"/>
        </w:rPr>
        <w:t>或母非本國人</w:t>
      </w:r>
      <w:proofErr w:type="gramEnd"/>
      <w:r>
        <w:rPr>
          <w:rFonts w:ascii="Arial" w:hAnsi="Arial" w:cs="Arial"/>
          <w:color w:val="333333"/>
          <w:sz w:val="18"/>
          <w:szCs w:val="18"/>
        </w:rPr>
        <w:t>，可以申請就學貸款嗎？</w:t>
      </w:r>
    </w:p>
    <w:p w:rsidR="00B73727" w:rsidRDefault="00B73727" w:rsidP="00B73727">
      <w:pPr>
        <w:pStyle w:val="Web"/>
        <w:spacing w:before="0" w:beforeAutospacing="0" w:after="0" w:afterAutospacing="0" w:line="300" w:lineRule="atLeast"/>
        <w:rPr>
          <w:rFonts w:ascii="Arial" w:hAnsi="Arial" w:cs="Arial"/>
          <w:color w:val="333333"/>
          <w:sz w:val="18"/>
          <w:szCs w:val="18"/>
        </w:rPr>
      </w:pPr>
      <w:r>
        <w:rPr>
          <w:rFonts w:ascii="Arial" w:hAnsi="Arial" w:cs="Arial"/>
          <w:color w:val="333333"/>
          <w:sz w:val="18"/>
          <w:szCs w:val="18"/>
        </w:rPr>
        <w:t>答：借款學生之父母，僅一方具有中華民國國籍並有戶籍登記，且雙方</w:t>
      </w:r>
      <w:proofErr w:type="gramStart"/>
      <w:r>
        <w:rPr>
          <w:rFonts w:ascii="Arial" w:hAnsi="Arial" w:cs="Arial"/>
          <w:color w:val="333333"/>
          <w:sz w:val="18"/>
          <w:szCs w:val="18"/>
        </w:rPr>
        <w:t>已同盡納稅</w:t>
      </w:r>
      <w:proofErr w:type="gramEnd"/>
      <w:r>
        <w:rPr>
          <w:rFonts w:ascii="Arial" w:hAnsi="Arial" w:cs="Arial"/>
          <w:color w:val="333333"/>
          <w:sz w:val="18"/>
          <w:szCs w:val="18"/>
        </w:rPr>
        <w:t>義務者，才可以申請就學貸款。</w:t>
      </w:r>
    </w:p>
    <w:p w:rsidR="00412136" w:rsidRPr="00B73727" w:rsidRDefault="00412136" w:rsidP="00B73727"/>
    <w:sectPr w:rsidR="00412136" w:rsidRPr="00B737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D7"/>
    <w:rsid w:val="003F24D7"/>
    <w:rsid w:val="00412136"/>
    <w:rsid w:val="00601A06"/>
    <w:rsid w:val="00B73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24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24D7"/>
    <w:rPr>
      <w:rFonts w:ascii="新細明體" w:eastAsia="新細明體" w:hAnsi="新細明體" w:cs="新細明體"/>
      <w:b/>
      <w:bCs/>
      <w:kern w:val="0"/>
      <w:sz w:val="36"/>
      <w:szCs w:val="36"/>
    </w:rPr>
  </w:style>
  <w:style w:type="paragraph" w:styleId="Web">
    <w:name w:val="Normal (Web)"/>
    <w:basedOn w:val="a"/>
    <w:uiPriority w:val="99"/>
    <w:unhideWhenUsed/>
    <w:rsid w:val="003F24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24D7"/>
    <w:rPr>
      <w:b/>
      <w:bCs/>
    </w:rPr>
  </w:style>
  <w:style w:type="character" w:customStyle="1" w:styleId="apple-converted-space">
    <w:name w:val="apple-converted-space"/>
    <w:basedOn w:val="a0"/>
    <w:rsid w:val="003F24D7"/>
  </w:style>
  <w:style w:type="character" w:styleId="a4">
    <w:name w:val="Hyperlink"/>
    <w:basedOn w:val="a0"/>
    <w:uiPriority w:val="99"/>
    <w:semiHidden/>
    <w:unhideWhenUsed/>
    <w:rsid w:val="003F24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F24D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24D7"/>
    <w:rPr>
      <w:rFonts w:ascii="新細明體" w:eastAsia="新細明體" w:hAnsi="新細明體" w:cs="新細明體"/>
      <w:b/>
      <w:bCs/>
      <w:kern w:val="0"/>
      <w:sz w:val="36"/>
      <w:szCs w:val="36"/>
    </w:rPr>
  </w:style>
  <w:style w:type="paragraph" w:styleId="Web">
    <w:name w:val="Normal (Web)"/>
    <w:basedOn w:val="a"/>
    <w:uiPriority w:val="99"/>
    <w:unhideWhenUsed/>
    <w:rsid w:val="003F24D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24D7"/>
    <w:rPr>
      <w:b/>
      <w:bCs/>
    </w:rPr>
  </w:style>
  <w:style w:type="character" w:customStyle="1" w:styleId="apple-converted-space">
    <w:name w:val="apple-converted-space"/>
    <w:basedOn w:val="a0"/>
    <w:rsid w:val="003F24D7"/>
  </w:style>
  <w:style w:type="character" w:styleId="a4">
    <w:name w:val="Hyperlink"/>
    <w:basedOn w:val="a0"/>
    <w:uiPriority w:val="99"/>
    <w:semiHidden/>
    <w:unhideWhenUsed/>
    <w:rsid w:val="003F2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7706">
      <w:bodyDiv w:val="1"/>
      <w:marLeft w:val="0"/>
      <w:marRight w:val="0"/>
      <w:marTop w:val="0"/>
      <w:marBottom w:val="0"/>
      <w:divBdr>
        <w:top w:val="none" w:sz="0" w:space="0" w:color="auto"/>
        <w:left w:val="none" w:sz="0" w:space="0" w:color="auto"/>
        <w:bottom w:val="none" w:sz="0" w:space="0" w:color="auto"/>
        <w:right w:val="none" w:sz="0" w:space="0" w:color="auto"/>
      </w:divBdr>
    </w:div>
    <w:div w:id="294917476">
      <w:bodyDiv w:val="1"/>
      <w:marLeft w:val="0"/>
      <w:marRight w:val="0"/>
      <w:marTop w:val="0"/>
      <w:marBottom w:val="0"/>
      <w:divBdr>
        <w:top w:val="none" w:sz="0" w:space="0" w:color="auto"/>
        <w:left w:val="none" w:sz="0" w:space="0" w:color="auto"/>
        <w:bottom w:val="none" w:sz="0" w:space="0" w:color="auto"/>
        <w:right w:val="none" w:sz="0" w:space="0" w:color="auto"/>
      </w:divBdr>
      <w:divsChild>
        <w:div w:id="2104295951">
          <w:marLeft w:val="0"/>
          <w:marRight w:val="0"/>
          <w:marTop w:val="0"/>
          <w:marBottom w:val="0"/>
          <w:divBdr>
            <w:top w:val="none" w:sz="0" w:space="0" w:color="auto"/>
            <w:left w:val="none" w:sz="0" w:space="0" w:color="auto"/>
            <w:bottom w:val="none" w:sz="0" w:space="0" w:color="auto"/>
            <w:right w:val="none" w:sz="0" w:space="0" w:color="auto"/>
          </w:divBdr>
          <w:divsChild>
            <w:div w:id="567963295">
              <w:marLeft w:val="0"/>
              <w:marRight w:val="0"/>
              <w:marTop w:val="0"/>
              <w:marBottom w:val="0"/>
              <w:divBdr>
                <w:top w:val="none" w:sz="0" w:space="0" w:color="auto"/>
                <w:left w:val="none" w:sz="0" w:space="0" w:color="auto"/>
                <w:bottom w:val="none" w:sz="0" w:space="0" w:color="auto"/>
                <w:right w:val="none" w:sz="0" w:space="0" w:color="auto"/>
              </w:divBdr>
              <w:divsChild>
                <w:div w:id="258028665">
                  <w:marLeft w:val="0"/>
                  <w:marRight w:val="0"/>
                  <w:marTop w:val="0"/>
                  <w:marBottom w:val="0"/>
                  <w:divBdr>
                    <w:top w:val="none" w:sz="0" w:space="0" w:color="auto"/>
                    <w:left w:val="none" w:sz="0" w:space="0" w:color="auto"/>
                    <w:bottom w:val="none" w:sz="0" w:space="0" w:color="auto"/>
                    <w:right w:val="none" w:sz="0" w:space="0" w:color="auto"/>
                  </w:divBdr>
                </w:div>
                <w:div w:id="1761488801">
                  <w:marLeft w:val="0"/>
                  <w:marRight w:val="0"/>
                  <w:marTop w:val="0"/>
                  <w:marBottom w:val="0"/>
                  <w:divBdr>
                    <w:top w:val="none" w:sz="0" w:space="0" w:color="auto"/>
                    <w:left w:val="none" w:sz="0" w:space="0" w:color="auto"/>
                    <w:bottom w:val="none" w:sz="0" w:space="0" w:color="auto"/>
                    <w:right w:val="none" w:sz="0" w:space="0" w:color="auto"/>
                  </w:divBdr>
                </w:div>
                <w:div w:id="1972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6358">
      <w:bodyDiv w:val="1"/>
      <w:marLeft w:val="0"/>
      <w:marRight w:val="0"/>
      <w:marTop w:val="0"/>
      <w:marBottom w:val="0"/>
      <w:divBdr>
        <w:top w:val="none" w:sz="0" w:space="0" w:color="auto"/>
        <w:left w:val="none" w:sz="0" w:space="0" w:color="auto"/>
        <w:bottom w:val="none" w:sz="0" w:space="0" w:color="auto"/>
        <w:right w:val="none" w:sz="0" w:space="0" w:color="auto"/>
      </w:divBdr>
    </w:div>
    <w:div w:id="1270090181">
      <w:bodyDiv w:val="1"/>
      <w:marLeft w:val="0"/>
      <w:marRight w:val="0"/>
      <w:marTop w:val="0"/>
      <w:marBottom w:val="0"/>
      <w:divBdr>
        <w:top w:val="none" w:sz="0" w:space="0" w:color="auto"/>
        <w:left w:val="none" w:sz="0" w:space="0" w:color="auto"/>
        <w:bottom w:val="none" w:sz="0" w:space="0" w:color="auto"/>
        <w:right w:val="none" w:sz="0" w:space="0" w:color="auto"/>
      </w:divBdr>
    </w:div>
    <w:div w:id="1333488320">
      <w:bodyDiv w:val="1"/>
      <w:marLeft w:val="0"/>
      <w:marRight w:val="0"/>
      <w:marTop w:val="0"/>
      <w:marBottom w:val="0"/>
      <w:divBdr>
        <w:top w:val="none" w:sz="0" w:space="0" w:color="auto"/>
        <w:left w:val="none" w:sz="0" w:space="0" w:color="auto"/>
        <w:bottom w:val="none" w:sz="0" w:space="0" w:color="auto"/>
        <w:right w:val="none" w:sz="0" w:space="0" w:color="auto"/>
      </w:divBdr>
    </w:div>
    <w:div w:id="1871647375">
      <w:bodyDiv w:val="1"/>
      <w:marLeft w:val="0"/>
      <w:marRight w:val="0"/>
      <w:marTop w:val="0"/>
      <w:marBottom w:val="0"/>
      <w:divBdr>
        <w:top w:val="none" w:sz="0" w:space="0" w:color="auto"/>
        <w:left w:val="none" w:sz="0" w:space="0" w:color="auto"/>
        <w:bottom w:val="none" w:sz="0" w:space="0" w:color="auto"/>
        <w:right w:val="none" w:sz="0" w:space="0" w:color="auto"/>
      </w:divBdr>
      <w:divsChild>
        <w:div w:id="6142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2018-01-16T03:31:00Z</dcterms:created>
  <dcterms:modified xsi:type="dcterms:W3CDTF">2018-01-16T03:31:00Z</dcterms:modified>
</cp:coreProperties>
</file>