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41" w:rsidRDefault="00BB2141" w:rsidP="00BB2141">
      <w:pPr>
        <w:pStyle w:val="2"/>
        <w:pBdr>
          <w:bottom w:val="dotted" w:sz="6" w:space="4" w:color="C34E00"/>
        </w:pBdr>
        <w:spacing w:before="0" w:beforeAutospacing="0" w:after="150" w:afterAutospacing="0" w:line="300" w:lineRule="atLeast"/>
        <w:rPr>
          <w:rFonts w:ascii="Arial" w:hAnsi="Arial" w:cs="Arial"/>
          <w:color w:val="C34E00"/>
          <w:sz w:val="24"/>
          <w:szCs w:val="24"/>
        </w:rPr>
      </w:pPr>
      <w:bookmarkStart w:id="0" w:name="_GoBack"/>
      <w:r>
        <w:rPr>
          <w:rFonts w:ascii="Arial" w:hAnsi="Arial" w:cs="Arial"/>
          <w:color w:val="C34E00"/>
          <w:sz w:val="24"/>
          <w:szCs w:val="24"/>
        </w:rPr>
        <w:t>學生就學貸款負擔利率調整為</w:t>
      </w:r>
      <w:r>
        <w:rPr>
          <w:rFonts w:ascii="Arial" w:hAnsi="Arial" w:cs="Arial"/>
          <w:color w:val="C34E00"/>
          <w:sz w:val="24"/>
          <w:szCs w:val="24"/>
        </w:rPr>
        <w:t>1.55%</w:t>
      </w:r>
    </w:p>
    <w:bookmarkEnd w:id="0"/>
    <w:p w:rsidR="00BB2141" w:rsidRDefault="00BB2141" w:rsidP="00BB2141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微軟正黑體" w:eastAsia="微軟正黑體" w:hAnsi="微軟正黑體" w:cs="Arial" w:hint="eastAsia"/>
          <w:color w:val="333333"/>
          <w:sz w:val="27"/>
          <w:szCs w:val="27"/>
        </w:rPr>
        <w:t>105年07月06日起 </w:t>
      </w:r>
    </w:p>
    <w:p w:rsidR="00BB2141" w:rsidRDefault="00BB2141" w:rsidP="00BB2141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因指標利率</w:t>
      </w:r>
      <w:r>
        <w:rPr>
          <w:rFonts w:ascii="Arial" w:hAnsi="Arial" w:cs="Arial"/>
          <w:color w:val="333333"/>
        </w:rPr>
        <w:t> </w:t>
      </w:r>
    </w:p>
    <w:p w:rsidR="00BB2141" w:rsidRDefault="00BB2141" w:rsidP="00BB2141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中華郵政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年期定期儲蓄存機動利率調降至</w:t>
      </w:r>
      <w:r>
        <w:rPr>
          <w:rFonts w:ascii="Arial" w:hAnsi="Arial" w:cs="Arial"/>
          <w:color w:val="333333"/>
        </w:rPr>
        <w:t>1.06%</w:t>
      </w:r>
    </w:p>
    <w:p w:rsidR="00BB2141" w:rsidRDefault="00BB2141" w:rsidP="00BB2141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，故學生負擔</w:t>
      </w:r>
      <w:r>
        <w:rPr>
          <w:rFonts w:ascii="微軟正黑體" w:eastAsia="微軟正黑體" w:hAnsi="微軟正黑體" w:cs="Arial" w:hint="eastAsia"/>
          <w:color w:val="333333"/>
        </w:rPr>
        <w:t>就貸利率調整為1.55%</w:t>
      </w:r>
    </w:p>
    <w:p w:rsidR="00BB2141" w:rsidRDefault="00BB2141" w:rsidP="00BB2141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微軟正黑體" w:eastAsia="微軟正黑體" w:hAnsi="微軟正黑體" w:cs="Arial" w:hint="eastAsia"/>
          <w:color w:val="333333"/>
        </w:rPr>
        <w:t>(即1.06%+0.55%-0.06%)</w:t>
      </w:r>
    </w:p>
    <w:p w:rsidR="00412136" w:rsidRPr="00BB2141" w:rsidRDefault="00BB2141" w:rsidP="00BB2141">
      <w:pPr>
        <w:pStyle w:val="Web"/>
        <w:spacing w:before="0" w:beforeAutospacing="0" w:after="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sectPr w:rsidR="00412136" w:rsidRPr="00BB2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7"/>
    <w:rsid w:val="00167FE1"/>
    <w:rsid w:val="003F24D7"/>
    <w:rsid w:val="00412136"/>
    <w:rsid w:val="00601A06"/>
    <w:rsid w:val="00B1129B"/>
    <w:rsid w:val="00B73727"/>
    <w:rsid w:val="00B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2018-01-16T03:34:00Z</dcterms:created>
  <dcterms:modified xsi:type="dcterms:W3CDTF">2018-01-16T03:34:00Z</dcterms:modified>
</cp:coreProperties>
</file>