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CD" w:rsidRDefault="000F24CD">
      <w:pPr>
        <w:spacing w:before="18" w:after="0" w:line="200" w:lineRule="exact"/>
        <w:rPr>
          <w:sz w:val="20"/>
          <w:szCs w:val="20"/>
          <w:lang w:eastAsia="zh-TW"/>
        </w:rPr>
      </w:pPr>
    </w:p>
    <w:p w:rsidR="000F24CD" w:rsidRDefault="008E4A10">
      <w:pPr>
        <w:spacing w:after="0" w:line="300" w:lineRule="exact"/>
        <w:ind w:left="138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1704340</wp:posOffset>
                </wp:positionH>
                <wp:positionV relativeFrom="paragraph">
                  <wp:posOffset>191135</wp:posOffset>
                </wp:positionV>
                <wp:extent cx="304800" cy="1270"/>
                <wp:effectExtent l="8890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684" y="301"/>
                          <a:chExt cx="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684" y="301"/>
                            <a:ext cx="480" cy="2"/>
                          </a:xfrm>
                          <a:custGeom>
                            <a:avLst/>
                            <a:gdLst>
                              <a:gd name="T0" fmla="+- 0 2684 2684"/>
                              <a:gd name="T1" fmla="*/ T0 w 480"/>
                              <a:gd name="T2" fmla="+- 0 3164 2684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F3052" id="Group 2" o:spid="_x0000_s1026" style="position:absolute;margin-left:134.2pt;margin-top:15.05pt;width:24pt;height:.1pt;z-index:-251658240;mso-position-horizontal-relative:page" coordorigin="2684,30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">
                <v:shape id="Freeform 3" o:spid="_x0000_s1027" style="position:absolute;left:2684;top:30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KTcUA&#10;AADaAAAADwAAAGRycy9kb3ducmV2LnhtbESPT2vCQBTE7wW/w/IEL6VuaqGU6EYkmNqDhzZKz4/s&#10;yx/Mvo3ZNcZ++q5Q6HGYmd8wq/VoWjFQ7xrLCp7nEQjiwuqGKwXHQ/b0BsJ5ZI2tZVJwIwfrZPKw&#10;wljbK3/RkPtKBAi7GBXU3nexlK6oyaCb2444eKXtDfog+0rqHq8Bblq5iKJXabDhsFBjR2lNxSm/&#10;GAVl+jPKwevv983+8rnNzrfdy2Ou1Gw6bpYgPI3+P/zX/tAKFnC/Em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8pNxQAAANoAAAAPAAAAAAAAAAAAAAAAAJgCAABkcnMv&#10;ZG93bnJldi54bWxQSwUGAAAAAAQABAD1AAAAigMAAAAA&#10;" path="m,l480,e" filled="f" strokeweight=".7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3D4DF8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長榮大學管理學</w:t>
      </w:r>
      <w:r w:rsidR="003D4DF8"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院</w:t>
      </w:r>
      <w:r w:rsidR="003D4DF8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 xml:space="preserve"> 國際財務與商務管理學士學位學程 </w:t>
      </w:r>
      <w:r w:rsidR="003D4DF8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 xml:space="preserve"> </w:t>
      </w:r>
      <w:bookmarkStart w:id="0" w:name="_GoBack"/>
      <w:r w:rsidR="003D4DF8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105</w:t>
      </w:r>
      <w:r w:rsidR="003D4DF8">
        <w:rPr>
          <w:rFonts w:ascii="標楷體" w:eastAsia="標楷體" w:hAnsi="標楷體" w:cs="標楷體"/>
          <w:spacing w:val="-57"/>
          <w:position w:val="-1"/>
          <w:sz w:val="24"/>
          <w:szCs w:val="24"/>
          <w:lang w:eastAsia="zh-TW"/>
        </w:rPr>
        <w:t xml:space="preserve"> </w:t>
      </w:r>
      <w:r w:rsidR="003D4DF8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學年度</w:t>
      </w:r>
      <w:r w:rsidR="003D4DF8">
        <w:rPr>
          <w:rFonts w:ascii="標楷體" w:eastAsia="標楷體" w:hAnsi="標楷體" w:cs="標楷體"/>
          <w:spacing w:val="-2"/>
          <w:position w:val="-1"/>
          <w:sz w:val="24"/>
          <w:szCs w:val="24"/>
          <w:lang w:eastAsia="zh-TW"/>
        </w:rPr>
        <w:t>課</w:t>
      </w:r>
      <w:r w:rsidR="003D4DF8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程規劃審議表</w:t>
      </w:r>
      <w:bookmarkEnd w:id="0"/>
    </w:p>
    <w:p w:rsidR="000F24CD" w:rsidRDefault="000F24CD">
      <w:pPr>
        <w:spacing w:before="9" w:after="0" w:line="50" w:lineRule="exact"/>
        <w:rPr>
          <w:sz w:val="5"/>
          <w:szCs w:val="5"/>
          <w:lang w:eastAsia="zh-TW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720"/>
        <w:gridCol w:w="1261"/>
        <w:gridCol w:w="1440"/>
        <w:gridCol w:w="1260"/>
        <w:gridCol w:w="1981"/>
        <w:gridCol w:w="2074"/>
      </w:tblGrid>
      <w:tr w:rsidR="000F24CD">
        <w:trPr>
          <w:trHeight w:hRule="exact" w:val="636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61" w:after="0" w:line="240" w:lineRule="auto"/>
              <w:ind w:left="30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學院教育目標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61" w:after="0" w:line="240" w:lineRule="auto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培養具備 管理/專業、創新、倫理與服務精神之人才。</w:t>
            </w:r>
          </w:p>
        </w:tc>
      </w:tr>
      <w:tr w:rsidR="000F24CD">
        <w:trPr>
          <w:trHeight w:hRule="exact" w:val="322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75" w:lineRule="exact"/>
              <w:ind w:left="18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系(所)教育目標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75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培育具英語溝通能力之國際財務與商務管理人才。</w:t>
            </w:r>
          </w:p>
        </w:tc>
      </w:tr>
      <w:tr w:rsidR="000F24CD">
        <w:trPr>
          <w:trHeight w:hRule="exact" w:val="1570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20" w:lineRule="exact"/>
              <w:rPr>
                <w:sz w:val="12"/>
                <w:szCs w:val="12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3D4DF8">
            <w:pPr>
              <w:spacing w:after="0" w:line="240" w:lineRule="auto"/>
              <w:ind w:left="30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學生核心能力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75" w:lineRule="exact"/>
              <w:ind w:left="16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商務溝通：國際商務溝通能力</w:t>
            </w:r>
          </w:p>
          <w:p w:rsidR="000F24CD" w:rsidRDefault="003D4DF8">
            <w:pPr>
              <w:spacing w:before="14" w:after="0" w:line="312" w:lineRule="exact"/>
              <w:ind w:left="16" w:right="47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財務管理：國際財務管理能力 商務管理：國際商務管理能力 倫理素養：服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/倫理素養 實作能力：實作能力</w:t>
            </w:r>
          </w:p>
        </w:tc>
      </w:tr>
      <w:tr w:rsidR="000F24CD">
        <w:trPr>
          <w:trHeight w:hRule="exact" w:val="569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10" w:after="0" w:line="180" w:lineRule="exact"/>
              <w:rPr>
                <w:sz w:val="18"/>
                <w:szCs w:val="18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F24CD" w:rsidRDefault="003D4DF8">
            <w:pPr>
              <w:spacing w:after="0" w:line="240" w:lineRule="auto"/>
              <w:ind w:left="18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課程結構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11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區分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3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11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比例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705" w:right="6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師資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751" w:right="73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0F24CD">
        <w:trPr>
          <w:trHeight w:hRule="exact" w:val="566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</w:rPr>
            </w:pPr>
          </w:p>
          <w:p w:rsidR="000F24CD" w:rsidRDefault="003D4DF8">
            <w:pPr>
              <w:spacing w:after="0" w:line="240" w:lineRule="auto"/>
              <w:ind w:left="11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616" w:right="59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32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566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語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556" w:right="5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833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F24CD" w:rsidRDefault="003D4DF8">
            <w:pPr>
              <w:spacing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F24CD" w:rsidRDefault="003D4DF8">
            <w:pPr>
              <w:spacing w:after="0" w:line="240" w:lineRule="auto"/>
              <w:ind w:left="556" w:right="5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F24CD" w:rsidRDefault="003D4DF8">
            <w:pPr>
              <w:spacing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18/128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730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</w:rPr>
            </w:pPr>
          </w:p>
          <w:p w:rsidR="000F24CD" w:rsidRDefault="000F24CD">
            <w:pPr>
              <w:spacing w:after="0" w:line="200" w:lineRule="exact"/>
              <w:rPr>
                <w:sz w:val="20"/>
                <w:szCs w:val="20"/>
              </w:rPr>
            </w:pPr>
          </w:p>
          <w:p w:rsidR="000F24CD" w:rsidRDefault="003D4DF8">
            <w:pPr>
              <w:spacing w:after="0" w:line="312" w:lineRule="exact"/>
              <w:ind w:left="114" w:right="3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本系 專業 課程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556" w:right="5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本系專任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40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外系支援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校外兼任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39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本學程無專任師</w:t>
            </w:r>
          </w:p>
          <w:p w:rsidR="000F24CD" w:rsidRDefault="003D4DF8">
            <w:pPr>
              <w:spacing w:after="0" w:line="240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資</w:t>
            </w:r>
          </w:p>
        </w:tc>
      </w:tr>
      <w:tr w:rsidR="000F24CD">
        <w:trPr>
          <w:trHeight w:hRule="exact" w:val="730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專業必修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556" w:right="5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本系專任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40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外系支援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校外兼任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730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1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556" w:right="5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F24CD" w:rsidRDefault="003D4DF8">
            <w:pPr>
              <w:spacing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54/128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本系專任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40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外系支援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0F24CD" w:rsidRDefault="003D4DF8">
            <w:pPr>
              <w:spacing w:after="0" w:line="239" w:lineRule="exact"/>
              <w:ind w:left="17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校外兼任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569"/>
        </w:trPr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7" w:after="0" w:line="240" w:lineRule="auto"/>
              <w:ind w:left="26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0F24CD"/>
        </w:tc>
      </w:tr>
      <w:tr w:rsidR="000F24CD">
        <w:trPr>
          <w:trHeight w:hRule="exact" w:val="566"/>
        </w:trPr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81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畢業應修總學分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3151" w:right="313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128</w:t>
            </w:r>
          </w:p>
        </w:tc>
      </w:tr>
      <w:tr w:rsidR="000F24CD">
        <w:trPr>
          <w:trHeight w:hRule="exact" w:val="566"/>
        </w:trPr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105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課程配當表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2851" w:right="283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附件夾檔</w:t>
            </w:r>
          </w:p>
        </w:tc>
      </w:tr>
      <w:tr w:rsidR="000F24CD">
        <w:trPr>
          <w:trHeight w:hRule="exact" w:val="569"/>
        </w:trPr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1137" w:right="11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課程地圖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CD" w:rsidRDefault="003D4DF8">
            <w:pPr>
              <w:spacing w:before="25" w:after="0" w:line="240" w:lineRule="auto"/>
              <w:ind w:left="2851" w:right="283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附件夾檔</w:t>
            </w:r>
          </w:p>
        </w:tc>
      </w:tr>
    </w:tbl>
    <w:p w:rsidR="000F24CD" w:rsidRDefault="000F24CD">
      <w:pPr>
        <w:spacing w:before="7" w:after="0" w:line="120" w:lineRule="exact"/>
        <w:rPr>
          <w:sz w:val="12"/>
          <w:szCs w:val="12"/>
        </w:rPr>
      </w:pPr>
    </w:p>
    <w:sectPr w:rsidR="000F24CD" w:rsidSect="000F24CD">
      <w:type w:val="continuous"/>
      <w:pgSz w:w="11920" w:h="16840"/>
      <w:pgMar w:top="1240" w:right="8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4A" w:rsidRDefault="005A5D4A" w:rsidP="00440909">
      <w:pPr>
        <w:spacing w:after="0" w:line="240" w:lineRule="auto"/>
      </w:pPr>
      <w:r>
        <w:separator/>
      </w:r>
    </w:p>
  </w:endnote>
  <w:endnote w:type="continuationSeparator" w:id="0">
    <w:p w:rsidR="005A5D4A" w:rsidRDefault="005A5D4A" w:rsidP="0044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4A" w:rsidRDefault="005A5D4A" w:rsidP="00440909">
      <w:pPr>
        <w:spacing w:after="0" w:line="240" w:lineRule="auto"/>
      </w:pPr>
      <w:r>
        <w:separator/>
      </w:r>
    </w:p>
  </w:footnote>
  <w:footnote w:type="continuationSeparator" w:id="0">
    <w:p w:rsidR="005A5D4A" w:rsidRDefault="005A5D4A" w:rsidP="00440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D"/>
    <w:rsid w:val="000F24CD"/>
    <w:rsid w:val="003D4DF8"/>
    <w:rsid w:val="00440909"/>
    <w:rsid w:val="005A5D4A"/>
    <w:rsid w:val="008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0662D-C088-4A1E-8A85-64A6897C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09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0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.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長榮大學資訊管理學系學生實習規定</dc:title>
  <dc:creator>IM CJCU</dc:creator>
  <cp:lastModifiedBy>cjcu</cp:lastModifiedBy>
  <cp:revision>2</cp:revision>
  <dcterms:created xsi:type="dcterms:W3CDTF">2018-01-17T07:52:00Z</dcterms:created>
  <dcterms:modified xsi:type="dcterms:W3CDTF">2018-01-17T07:52:00Z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2016-08-11T00:00:00Z</vt:filetime>
  </property>
</Properties>
</file>