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97" w:rsidRPr="000B4997" w:rsidRDefault="000B4997" w:rsidP="000B4997">
      <w:pPr>
        <w:widowControl/>
        <w:spacing w:before="100" w:beforeAutospacing="1" w:after="100" w:afterAutospacing="1" w:line="300" w:lineRule="atLeast"/>
        <w:ind w:left="150" w:right="150"/>
        <w:jc w:val="center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0B4997">
        <w:rPr>
          <w:rFonts w:ascii="標楷體" w:eastAsia="標楷體" w:hAnsi="標楷體" w:cs="Arial" w:hint="eastAsia"/>
          <w:b/>
          <w:bCs/>
          <w:color w:val="333333"/>
          <w:kern w:val="0"/>
          <w:sz w:val="30"/>
          <w:szCs w:val="30"/>
        </w:rPr>
        <w:t>長榮大學神學院院</w:t>
      </w:r>
      <w:proofErr w:type="gramStart"/>
      <w:r w:rsidRPr="000B4997">
        <w:rPr>
          <w:rFonts w:ascii="標楷體" w:eastAsia="標楷體" w:hAnsi="標楷體" w:cs="Arial" w:hint="eastAsia"/>
          <w:b/>
          <w:bCs/>
          <w:color w:val="333333"/>
          <w:kern w:val="0"/>
          <w:sz w:val="30"/>
          <w:szCs w:val="30"/>
        </w:rPr>
        <w:t>務</w:t>
      </w:r>
      <w:proofErr w:type="gramEnd"/>
      <w:r w:rsidRPr="000B4997">
        <w:rPr>
          <w:rFonts w:ascii="標楷體" w:eastAsia="標楷體" w:hAnsi="標楷體" w:cs="Arial" w:hint="eastAsia"/>
          <w:b/>
          <w:bCs/>
          <w:color w:val="333333"/>
          <w:kern w:val="0"/>
          <w:sz w:val="30"/>
          <w:szCs w:val="30"/>
        </w:rPr>
        <w:t>會議組織細則</w:t>
      </w:r>
    </w:p>
    <w:p w:rsidR="000B4997" w:rsidRPr="000B4997" w:rsidRDefault="000B4997" w:rsidP="000B4997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0B4997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0B4997" w:rsidRPr="000B4997" w:rsidRDefault="000B4997" w:rsidP="000B4997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0B4997">
        <w:rPr>
          <w:rFonts w:ascii="Arial" w:eastAsia="新細明體" w:hAnsi="Arial" w:cs="Arial"/>
          <w:color w:val="333333"/>
          <w:kern w:val="0"/>
          <w:sz w:val="18"/>
          <w:szCs w:val="18"/>
        </w:rPr>
        <w:t>97.09.10 </w:t>
      </w:r>
      <w:r w:rsidRPr="000B4997">
        <w:rPr>
          <w:rFonts w:ascii="Arial" w:eastAsia="新細明體" w:hAnsi="Arial" w:cs="Arial"/>
          <w:color w:val="333333"/>
          <w:kern w:val="0"/>
          <w:sz w:val="18"/>
          <w:szCs w:val="18"/>
        </w:rPr>
        <w:t>九十七學年度第一學期基督教研修學院院務會議通過</w:t>
      </w:r>
      <w:r w:rsidRPr="000B4997">
        <w:rPr>
          <w:rFonts w:ascii="Arial" w:eastAsia="新細明體" w:hAnsi="Arial" w:cs="Arial"/>
          <w:color w:val="333333"/>
          <w:kern w:val="0"/>
          <w:sz w:val="18"/>
          <w:szCs w:val="18"/>
        </w:rPr>
        <w:br/>
        <w:t>98.02.24 </w:t>
      </w:r>
      <w:r w:rsidRPr="000B4997">
        <w:rPr>
          <w:rFonts w:ascii="Arial" w:eastAsia="新細明體" w:hAnsi="Arial" w:cs="Arial"/>
          <w:color w:val="333333"/>
          <w:kern w:val="0"/>
          <w:sz w:val="18"/>
          <w:szCs w:val="18"/>
        </w:rPr>
        <w:t>九十七學年度法規編審委員會第</w:t>
      </w:r>
      <w:r w:rsidRPr="000B4997">
        <w:rPr>
          <w:rFonts w:ascii="Arial" w:eastAsia="新細明體" w:hAnsi="Arial" w:cs="Arial"/>
          <w:color w:val="333333"/>
          <w:kern w:val="0"/>
          <w:sz w:val="18"/>
          <w:szCs w:val="18"/>
        </w:rPr>
        <w:t>8</w:t>
      </w:r>
      <w:r w:rsidRPr="000B4997">
        <w:rPr>
          <w:rFonts w:ascii="Arial" w:eastAsia="新細明體" w:hAnsi="Arial" w:cs="Arial"/>
          <w:color w:val="333333"/>
          <w:kern w:val="0"/>
          <w:sz w:val="18"/>
          <w:szCs w:val="18"/>
        </w:rPr>
        <w:t>次會議決議通過</w:t>
      </w:r>
      <w:r w:rsidRPr="000B4997">
        <w:rPr>
          <w:rFonts w:ascii="Arial" w:eastAsia="新細明體" w:hAnsi="Arial" w:cs="Arial"/>
          <w:color w:val="333333"/>
          <w:kern w:val="0"/>
          <w:sz w:val="18"/>
          <w:szCs w:val="18"/>
        </w:rPr>
        <w:br/>
        <w:t>98.04.02 </w:t>
      </w:r>
      <w:r w:rsidRPr="000B4997">
        <w:rPr>
          <w:rFonts w:ascii="Arial" w:eastAsia="新細明體" w:hAnsi="Arial" w:cs="Arial"/>
          <w:color w:val="333333"/>
          <w:kern w:val="0"/>
          <w:sz w:val="18"/>
          <w:szCs w:val="18"/>
        </w:rPr>
        <w:t>九十七學年度第二學期第</w:t>
      </w:r>
      <w:r w:rsidRPr="000B4997">
        <w:rPr>
          <w:rFonts w:ascii="Arial" w:eastAsia="新細明體" w:hAnsi="Arial" w:cs="Arial"/>
          <w:color w:val="333333"/>
          <w:kern w:val="0"/>
          <w:sz w:val="18"/>
          <w:szCs w:val="18"/>
        </w:rPr>
        <w:t>2</w:t>
      </w:r>
      <w:r w:rsidRPr="000B4997">
        <w:rPr>
          <w:rFonts w:ascii="Arial" w:eastAsia="新細明體" w:hAnsi="Arial" w:cs="Arial"/>
          <w:color w:val="333333"/>
          <w:kern w:val="0"/>
          <w:sz w:val="18"/>
          <w:szCs w:val="18"/>
        </w:rPr>
        <w:t>次行政會議修正通過</w:t>
      </w:r>
      <w:r w:rsidRPr="000B4997">
        <w:rPr>
          <w:rFonts w:ascii="Arial" w:eastAsia="新細明體" w:hAnsi="Arial" w:cs="Arial"/>
          <w:color w:val="333333"/>
          <w:kern w:val="0"/>
          <w:sz w:val="18"/>
          <w:szCs w:val="18"/>
        </w:rPr>
        <w:br/>
        <w:t>98.10.23</w:t>
      </w:r>
      <w:r w:rsidRPr="000B4997">
        <w:rPr>
          <w:rFonts w:ascii="Arial" w:eastAsia="新細明體" w:hAnsi="Arial" w:cs="Arial"/>
          <w:color w:val="333333"/>
          <w:kern w:val="0"/>
          <w:sz w:val="18"/>
          <w:szCs w:val="18"/>
        </w:rPr>
        <w:t>九十八學年度神學院第</w:t>
      </w:r>
      <w:r w:rsidRPr="000B4997">
        <w:rPr>
          <w:rFonts w:ascii="Arial" w:eastAsia="新細明體" w:hAnsi="Arial" w:cs="Arial"/>
          <w:color w:val="333333"/>
          <w:kern w:val="0"/>
          <w:sz w:val="18"/>
          <w:szCs w:val="18"/>
        </w:rPr>
        <w:t>2</w:t>
      </w:r>
      <w:r w:rsidRPr="000B4997">
        <w:rPr>
          <w:rFonts w:ascii="Arial" w:eastAsia="新細明體" w:hAnsi="Arial" w:cs="Arial"/>
          <w:color w:val="333333"/>
          <w:kern w:val="0"/>
          <w:sz w:val="18"/>
          <w:szCs w:val="18"/>
        </w:rPr>
        <w:t>次院務會議修正通過</w:t>
      </w:r>
      <w:r w:rsidRPr="000B4997">
        <w:rPr>
          <w:rFonts w:ascii="Arial" w:eastAsia="新細明體" w:hAnsi="Arial" w:cs="Arial"/>
          <w:color w:val="333333"/>
          <w:kern w:val="0"/>
          <w:sz w:val="18"/>
          <w:szCs w:val="18"/>
        </w:rPr>
        <w:br/>
        <w:t>98.11.12</w:t>
      </w:r>
      <w:r w:rsidRPr="000B4997">
        <w:rPr>
          <w:rFonts w:ascii="Arial" w:eastAsia="新細明體" w:hAnsi="Arial" w:cs="Arial"/>
          <w:color w:val="333333"/>
          <w:kern w:val="0"/>
          <w:sz w:val="18"/>
          <w:szCs w:val="18"/>
        </w:rPr>
        <w:t>九十八學年度第</w:t>
      </w:r>
      <w:r w:rsidRPr="000B4997">
        <w:rPr>
          <w:rFonts w:ascii="Arial" w:eastAsia="新細明體" w:hAnsi="Arial" w:cs="Arial"/>
          <w:color w:val="333333"/>
          <w:kern w:val="0"/>
          <w:sz w:val="18"/>
          <w:szCs w:val="18"/>
        </w:rPr>
        <w:t>1</w:t>
      </w:r>
      <w:r w:rsidRPr="000B4997">
        <w:rPr>
          <w:rFonts w:ascii="Arial" w:eastAsia="新細明體" w:hAnsi="Arial" w:cs="Arial"/>
          <w:color w:val="333333"/>
          <w:kern w:val="0"/>
          <w:sz w:val="18"/>
          <w:szCs w:val="18"/>
        </w:rPr>
        <w:t>學期第</w:t>
      </w:r>
      <w:r w:rsidRPr="000B4997">
        <w:rPr>
          <w:rFonts w:ascii="Arial" w:eastAsia="新細明體" w:hAnsi="Arial" w:cs="Arial"/>
          <w:color w:val="333333"/>
          <w:kern w:val="0"/>
          <w:sz w:val="18"/>
          <w:szCs w:val="18"/>
        </w:rPr>
        <w:t>3</w:t>
      </w:r>
      <w:r w:rsidRPr="000B4997">
        <w:rPr>
          <w:rFonts w:ascii="Arial" w:eastAsia="新細明體" w:hAnsi="Arial" w:cs="Arial"/>
          <w:color w:val="333333"/>
          <w:kern w:val="0"/>
          <w:sz w:val="18"/>
          <w:szCs w:val="18"/>
        </w:rPr>
        <w:t>次行政會議通過</w:t>
      </w:r>
    </w:p>
    <w:p w:rsidR="000B4997" w:rsidRPr="000B4997" w:rsidRDefault="000B4997" w:rsidP="000B4997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0B4997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0B4997" w:rsidRPr="000B4997" w:rsidRDefault="000B4997" w:rsidP="000B4997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0B4997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第一條 為落實本校組織規程規定，訂「神學院院務會議組織細則」(以下簡稱本細則)。</w:t>
      </w:r>
    </w:p>
    <w:p w:rsidR="000B4997" w:rsidRPr="000B4997" w:rsidRDefault="000B4997" w:rsidP="000B4997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0B4997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0B4997" w:rsidRPr="000B4997" w:rsidRDefault="000B4997" w:rsidP="000B4997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0B4997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第二條 神學院（以下簡稱「本院」）院務會議之成員如下：</w:t>
      </w:r>
    </w:p>
    <w:p w:rsidR="000B4997" w:rsidRPr="000B4997" w:rsidRDefault="000B4997" w:rsidP="000B4997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0B4997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本會設主席一人，由院長兼任之，本院專任教師為當然委員，所屬專職員工、本院學生代表得為列席人員，如有必要，得邀請本校有關人員列席。</w:t>
      </w:r>
    </w:p>
    <w:p w:rsidR="000B4997" w:rsidRPr="000B4997" w:rsidRDefault="000B4997" w:rsidP="000B4997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0B4997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0B4997" w:rsidRPr="000B4997" w:rsidRDefault="000B4997" w:rsidP="000B4997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0B4997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第三條 本院院務會議每學期至少開會一次。若經代表二分之一（含）以上聯署要求，院長需於十五日內召開臨時會議，院長因故未能召開時，得由提案人</w:t>
      </w:r>
      <w:proofErr w:type="gramStart"/>
      <w:r w:rsidRPr="000B4997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逕</w:t>
      </w:r>
      <w:proofErr w:type="gramEnd"/>
      <w:r w:rsidRPr="000B4997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向校長報備後召開之。</w:t>
      </w:r>
    </w:p>
    <w:p w:rsidR="000B4997" w:rsidRPr="000B4997" w:rsidRDefault="000B4997" w:rsidP="000B4997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0B4997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0B4997" w:rsidRPr="000B4997" w:rsidRDefault="000B4997" w:rsidP="000B4997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0B4997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lastRenderedPageBreak/>
        <w:t>第四條 本院院務會議議決下列事項：</w:t>
      </w:r>
    </w:p>
    <w:p w:rsidR="000B4997" w:rsidRPr="000B4997" w:rsidRDefault="000B4997" w:rsidP="000B4997">
      <w:pPr>
        <w:widowControl/>
        <w:spacing w:before="100" w:beforeAutospacing="1" w:after="100" w:afterAutospacing="1" w:line="300" w:lineRule="atLeast"/>
        <w:ind w:left="7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0B4997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一、有關本院之運作及發展事項。</w:t>
      </w:r>
    </w:p>
    <w:p w:rsidR="000B4997" w:rsidRPr="000B4997" w:rsidRDefault="000B4997" w:rsidP="000B4997">
      <w:pPr>
        <w:widowControl/>
        <w:spacing w:before="100" w:beforeAutospacing="1" w:after="100" w:afterAutospacing="1" w:line="300" w:lineRule="atLeast"/>
        <w:ind w:left="7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0B4997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二、審議各種院級委員會之設置及本院附屬研究中心之組織規章。</w:t>
      </w:r>
    </w:p>
    <w:p w:rsidR="000B4997" w:rsidRPr="000B4997" w:rsidRDefault="000B4997" w:rsidP="000B4997">
      <w:pPr>
        <w:widowControl/>
        <w:spacing w:before="100" w:beforeAutospacing="1" w:after="100" w:afterAutospacing="1" w:line="300" w:lineRule="atLeast"/>
        <w:ind w:left="7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0B4997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三、推選各種院級委員會委員及本院出席校級委員會之代表。</w:t>
      </w:r>
    </w:p>
    <w:p w:rsidR="000B4997" w:rsidRPr="000B4997" w:rsidRDefault="000B4997" w:rsidP="000B4997">
      <w:pPr>
        <w:widowControl/>
        <w:spacing w:before="100" w:beforeAutospacing="1" w:after="100" w:afterAutospacing="1" w:line="300" w:lineRule="atLeast"/>
        <w:ind w:left="7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0B4997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四、校長、院長交議事項。</w:t>
      </w:r>
    </w:p>
    <w:p w:rsidR="000B4997" w:rsidRPr="000B4997" w:rsidRDefault="000B4997" w:rsidP="000B4997">
      <w:pPr>
        <w:widowControl/>
        <w:spacing w:before="100" w:beforeAutospacing="1" w:after="100" w:afterAutospacing="1" w:line="300" w:lineRule="atLeast"/>
        <w:ind w:left="7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0B4997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五、其他應由本院</w:t>
      </w:r>
      <w:proofErr w:type="gramStart"/>
      <w:r w:rsidRPr="000B4997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院務</w:t>
      </w:r>
      <w:proofErr w:type="gramEnd"/>
      <w:r w:rsidRPr="000B4997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會議審議之事項。</w:t>
      </w:r>
    </w:p>
    <w:p w:rsidR="000B4997" w:rsidRPr="000B4997" w:rsidRDefault="000B4997" w:rsidP="000B4997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0B4997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0B4997" w:rsidRPr="000B4997" w:rsidRDefault="000B4997" w:rsidP="000B4997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0B4997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第五條 本院院務會議開議時，非有應到三分之二（含）以上出席，不得開議，非經由出席代表二分之一以上同意，不得決議。若有需要，本院</w:t>
      </w:r>
      <w:proofErr w:type="gramStart"/>
      <w:r w:rsidRPr="000B4997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院務</w:t>
      </w:r>
      <w:proofErr w:type="gramEnd"/>
      <w:r w:rsidRPr="000B4997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會議得邀請相關人員列席提出報告或說明，亦得設立專案小組或特別委員會，處理特定事件或問題。</w:t>
      </w:r>
    </w:p>
    <w:p w:rsidR="000B4997" w:rsidRPr="000B4997" w:rsidRDefault="000B4997" w:rsidP="000B4997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0B4997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0B4997" w:rsidRPr="000B4997" w:rsidRDefault="000B4997" w:rsidP="000B4997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0B4997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lastRenderedPageBreak/>
        <w:t>第六條 院務會議代表因事不克出席會議時，得以書面形式委託院內專任教師代理出席會議，代理人以受代理一人為限。代理人之權利義務與代表相同。</w:t>
      </w:r>
    </w:p>
    <w:p w:rsidR="000B4997" w:rsidRPr="000B4997" w:rsidRDefault="000B4997" w:rsidP="000B4997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0B4997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ED79E0" w:rsidRDefault="000B4997" w:rsidP="000B4997">
      <w:r w:rsidRPr="000B4997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第七條 本細則經院務會議及行政會議通過後，陳請校長公布實施，修正時亦同。</w:t>
      </w:r>
      <w:bookmarkStart w:id="0" w:name="_GoBack"/>
      <w:bookmarkEnd w:id="0"/>
    </w:p>
    <w:sectPr w:rsidR="00ED79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97"/>
    <w:rsid w:val="000B4997"/>
    <w:rsid w:val="00ED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A6E18-0ED2-4AB6-993D-CAFFE8DD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B49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B4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yth8086</dc:creator>
  <cp:keywords/>
  <dc:description/>
  <cp:lastModifiedBy>yth8086</cp:lastModifiedBy>
  <cp:revision>1</cp:revision>
  <dcterms:created xsi:type="dcterms:W3CDTF">2018-01-17T06:24:00Z</dcterms:created>
  <dcterms:modified xsi:type="dcterms:W3CDTF">2018-01-17T06:25:00Z</dcterms:modified>
</cp:coreProperties>
</file>