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F47" w:rsidRPr="00625F47" w:rsidRDefault="00625F47" w:rsidP="00625F47">
      <w:pPr>
        <w:widowControl/>
        <w:spacing w:before="100" w:beforeAutospacing="1" w:after="100" w:afterAutospacing="1" w:line="300" w:lineRule="atLeast"/>
        <w:ind w:left="150" w:right="150"/>
        <w:jc w:val="center"/>
        <w:rPr>
          <w:rFonts w:ascii="Arial" w:eastAsia="新細明體" w:hAnsi="Arial" w:cs="Arial"/>
          <w:color w:val="333333"/>
          <w:kern w:val="0"/>
          <w:sz w:val="18"/>
          <w:szCs w:val="18"/>
        </w:rPr>
      </w:pPr>
      <w:r w:rsidRPr="00625F47">
        <w:rPr>
          <w:rFonts w:ascii="標楷體" w:eastAsia="標楷體" w:hAnsi="標楷體" w:cs="Arial" w:hint="eastAsia"/>
          <w:b/>
          <w:bCs/>
          <w:color w:val="333333"/>
          <w:kern w:val="0"/>
          <w:sz w:val="30"/>
          <w:szCs w:val="30"/>
        </w:rPr>
        <w:t>長榮大學神學院教學優良教師遴選與獎勵細則</w:t>
      </w:r>
    </w:p>
    <w:p w:rsidR="00625F47" w:rsidRPr="00625F47" w:rsidRDefault="00625F47" w:rsidP="00625F47">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625F47">
        <w:rPr>
          <w:rFonts w:ascii="Arial" w:eastAsia="新細明體" w:hAnsi="Arial" w:cs="Arial"/>
          <w:color w:val="333333"/>
          <w:kern w:val="0"/>
          <w:sz w:val="18"/>
          <w:szCs w:val="18"/>
        </w:rPr>
        <w:t> </w:t>
      </w:r>
    </w:p>
    <w:p w:rsidR="00625F47" w:rsidRPr="00625F47" w:rsidRDefault="00625F47" w:rsidP="00625F47">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625F47">
        <w:rPr>
          <w:rFonts w:ascii="新細明體" w:eastAsia="新細明體" w:hAnsi="新細明體" w:cs="Arial" w:hint="eastAsia"/>
          <w:color w:val="333333"/>
          <w:kern w:val="0"/>
          <w:sz w:val="18"/>
          <w:szCs w:val="18"/>
        </w:rPr>
        <w:t>97學年度第一學期第1次院教師評審委員會議通過97.9.10</w:t>
      </w:r>
      <w:r w:rsidRPr="00625F47">
        <w:rPr>
          <w:rFonts w:ascii="新細明體" w:eastAsia="新細明體" w:hAnsi="新細明體" w:cs="Arial" w:hint="eastAsia"/>
          <w:color w:val="333333"/>
          <w:kern w:val="0"/>
          <w:sz w:val="18"/>
          <w:szCs w:val="18"/>
        </w:rPr>
        <w:br/>
        <w:t>98學年度第一學期第3次院務會議修正通過98.10.23</w:t>
      </w:r>
    </w:p>
    <w:p w:rsidR="00625F47" w:rsidRPr="00625F47" w:rsidRDefault="00625F47" w:rsidP="00625F47">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625F47">
        <w:rPr>
          <w:rFonts w:ascii="Arial" w:eastAsia="新細明體" w:hAnsi="Arial" w:cs="Arial"/>
          <w:color w:val="333333"/>
          <w:kern w:val="0"/>
          <w:sz w:val="18"/>
          <w:szCs w:val="18"/>
        </w:rPr>
        <w:t> </w:t>
      </w:r>
    </w:p>
    <w:p w:rsidR="00625F47" w:rsidRPr="00625F47" w:rsidRDefault="00625F47" w:rsidP="00625F47">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625F47">
        <w:rPr>
          <w:rFonts w:ascii="標楷體" w:eastAsia="標楷體" w:hAnsi="標楷體" w:cs="Arial" w:hint="eastAsia"/>
          <w:color w:val="333333"/>
          <w:kern w:val="0"/>
          <w:sz w:val="30"/>
          <w:szCs w:val="30"/>
        </w:rPr>
        <w:t>第一條 為鼓勵本院教師專心致力教學，提高教學效果，特訂定本細則。</w:t>
      </w:r>
    </w:p>
    <w:p w:rsidR="00625F47" w:rsidRPr="00625F47" w:rsidRDefault="00625F47" w:rsidP="00625F47">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625F47">
        <w:rPr>
          <w:rFonts w:ascii="Arial" w:eastAsia="新細明體" w:hAnsi="Arial" w:cs="Arial"/>
          <w:color w:val="333333"/>
          <w:kern w:val="0"/>
          <w:sz w:val="18"/>
          <w:szCs w:val="18"/>
        </w:rPr>
        <w:t> </w:t>
      </w:r>
    </w:p>
    <w:p w:rsidR="00625F47" w:rsidRPr="00625F47" w:rsidRDefault="00625F47" w:rsidP="00625F47">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625F47">
        <w:rPr>
          <w:rFonts w:ascii="標楷體" w:eastAsia="標楷體" w:hAnsi="標楷體" w:cs="Arial" w:hint="eastAsia"/>
          <w:color w:val="333333"/>
          <w:kern w:val="0"/>
          <w:sz w:val="30"/>
          <w:szCs w:val="30"/>
        </w:rPr>
        <w:t>第二條 教學優良教師係指在本院服務滿三年講師（含）以上之教師，熱心教學及指導學生學業與生活著有成效，足為表率者。</w:t>
      </w:r>
    </w:p>
    <w:p w:rsidR="00625F47" w:rsidRPr="00625F47" w:rsidRDefault="00625F47" w:rsidP="00625F47">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625F47">
        <w:rPr>
          <w:rFonts w:ascii="Arial" w:eastAsia="新細明體" w:hAnsi="Arial" w:cs="Arial"/>
          <w:color w:val="333333"/>
          <w:kern w:val="0"/>
          <w:sz w:val="18"/>
          <w:szCs w:val="18"/>
        </w:rPr>
        <w:t> </w:t>
      </w:r>
    </w:p>
    <w:p w:rsidR="00625F47" w:rsidRPr="00625F47" w:rsidRDefault="00625F47" w:rsidP="00625F47">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625F47">
        <w:rPr>
          <w:rFonts w:ascii="標楷體" w:eastAsia="標楷體" w:hAnsi="標楷體" w:cs="Arial" w:hint="eastAsia"/>
          <w:color w:val="333333"/>
          <w:kern w:val="0"/>
          <w:sz w:val="30"/>
          <w:szCs w:val="30"/>
        </w:rPr>
        <w:t>第三條 教學優良教師候選人由各系所推薦一位。</w:t>
      </w:r>
    </w:p>
    <w:p w:rsidR="00625F47" w:rsidRPr="00625F47" w:rsidRDefault="00625F47" w:rsidP="00625F47">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625F47">
        <w:rPr>
          <w:rFonts w:ascii="Arial" w:eastAsia="新細明體" w:hAnsi="Arial" w:cs="Arial"/>
          <w:color w:val="333333"/>
          <w:kern w:val="0"/>
          <w:sz w:val="18"/>
          <w:szCs w:val="18"/>
        </w:rPr>
        <w:t> </w:t>
      </w:r>
    </w:p>
    <w:p w:rsidR="00625F47" w:rsidRPr="00625F47" w:rsidRDefault="00625F47" w:rsidP="00625F47">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625F47">
        <w:rPr>
          <w:rFonts w:ascii="標楷體" w:eastAsia="標楷體" w:hAnsi="標楷體" w:cs="Arial" w:hint="eastAsia"/>
          <w:color w:val="333333"/>
          <w:kern w:val="0"/>
          <w:sz w:val="30"/>
          <w:szCs w:val="30"/>
        </w:rPr>
        <w:t>第四條 各推薦單位應針對候選人近三年之教學情形作適當無記名之學生調查，並將其程序與結果提供院教評會參考。</w:t>
      </w:r>
    </w:p>
    <w:p w:rsidR="00625F47" w:rsidRPr="00625F47" w:rsidRDefault="00625F47" w:rsidP="00625F47">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625F47">
        <w:rPr>
          <w:rFonts w:ascii="Arial" w:eastAsia="新細明體" w:hAnsi="Arial" w:cs="Arial"/>
          <w:color w:val="333333"/>
          <w:kern w:val="0"/>
          <w:sz w:val="18"/>
          <w:szCs w:val="18"/>
        </w:rPr>
        <w:t> </w:t>
      </w:r>
    </w:p>
    <w:p w:rsidR="00625F47" w:rsidRPr="00625F47" w:rsidRDefault="00625F47" w:rsidP="00625F47">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625F47">
        <w:rPr>
          <w:rFonts w:ascii="標楷體" w:eastAsia="標楷體" w:hAnsi="標楷體" w:cs="Arial" w:hint="eastAsia"/>
          <w:color w:val="333333"/>
          <w:kern w:val="0"/>
          <w:sz w:val="30"/>
          <w:szCs w:val="30"/>
        </w:rPr>
        <w:lastRenderedPageBreak/>
        <w:t>第五條 教學優良教師之遴選至多每學年舉辦一次，各系所於規定期限內將候選人姓名，連同推薦書與相關資料送院辦理。</w:t>
      </w:r>
    </w:p>
    <w:p w:rsidR="00625F47" w:rsidRPr="00625F47" w:rsidRDefault="00625F47" w:rsidP="00625F47">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625F47">
        <w:rPr>
          <w:rFonts w:ascii="Arial" w:eastAsia="新細明體" w:hAnsi="Arial" w:cs="Arial"/>
          <w:color w:val="333333"/>
          <w:kern w:val="0"/>
          <w:sz w:val="18"/>
          <w:szCs w:val="18"/>
        </w:rPr>
        <w:t> </w:t>
      </w:r>
    </w:p>
    <w:p w:rsidR="00625F47" w:rsidRPr="00625F47" w:rsidRDefault="00625F47" w:rsidP="00625F47">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625F47">
        <w:rPr>
          <w:rFonts w:ascii="標楷體" w:eastAsia="標楷體" w:hAnsi="標楷體" w:cs="Arial" w:hint="eastAsia"/>
          <w:color w:val="333333"/>
          <w:kern w:val="0"/>
          <w:sz w:val="30"/>
          <w:szCs w:val="30"/>
        </w:rPr>
        <w:t>第六條 教學優良教師由院教師評審委員會負責遴選。遴選會議須三分之二(含)以上委員出席始可開議，並須出席委員三分之二(含)以上同意，方可決議。</w:t>
      </w:r>
    </w:p>
    <w:p w:rsidR="00625F47" w:rsidRPr="00625F47" w:rsidRDefault="00625F47" w:rsidP="00625F47">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625F47">
        <w:rPr>
          <w:rFonts w:ascii="Arial" w:eastAsia="新細明體" w:hAnsi="Arial" w:cs="Arial"/>
          <w:color w:val="333333"/>
          <w:kern w:val="0"/>
          <w:sz w:val="18"/>
          <w:szCs w:val="18"/>
        </w:rPr>
        <w:t> </w:t>
      </w:r>
    </w:p>
    <w:p w:rsidR="00625F47" w:rsidRPr="00625F47" w:rsidRDefault="00625F47" w:rsidP="00625F47">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625F47">
        <w:rPr>
          <w:rFonts w:ascii="標楷體" w:eastAsia="標楷體" w:hAnsi="標楷體" w:cs="Arial" w:hint="eastAsia"/>
          <w:color w:val="333333"/>
          <w:kern w:val="0"/>
          <w:sz w:val="30"/>
          <w:szCs w:val="30"/>
        </w:rPr>
        <w:t>第七條 教學優良教師每年遴選若干人，各頒發獎牌乙面，以資表揚。</w:t>
      </w:r>
    </w:p>
    <w:p w:rsidR="00625F47" w:rsidRPr="00625F47" w:rsidRDefault="00625F47" w:rsidP="00625F47">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625F47">
        <w:rPr>
          <w:rFonts w:ascii="Arial" w:eastAsia="新細明體" w:hAnsi="Arial" w:cs="Arial"/>
          <w:color w:val="333333"/>
          <w:kern w:val="0"/>
          <w:sz w:val="18"/>
          <w:szCs w:val="18"/>
        </w:rPr>
        <w:t> </w:t>
      </w:r>
    </w:p>
    <w:p w:rsidR="00625F47" w:rsidRPr="00625F47" w:rsidRDefault="00625F47" w:rsidP="00625F47">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625F47">
        <w:rPr>
          <w:rFonts w:ascii="標楷體" w:eastAsia="標楷體" w:hAnsi="標楷體" w:cs="Arial" w:hint="eastAsia"/>
          <w:color w:val="333333"/>
          <w:kern w:val="0"/>
          <w:sz w:val="30"/>
          <w:szCs w:val="30"/>
        </w:rPr>
        <w:t>第八條 獲本獎勵之教師二年內不得連續受獎。</w:t>
      </w:r>
    </w:p>
    <w:p w:rsidR="00625F47" w:rsidRPr="00625F47" w:rsidRDefault="00625F47" w:rsidP="00625F47">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625F47">
        <w:rPr>
          <w:rFonts w:ascii="Arial" w:eastAsia="新細明體" w:hAnsi="Arial" w:cs="Arial"/>
          <w:color w:val="333333"/>
          <w:kern w:val="0"/>
          <w:sz w:val="18"/>
          <w:szCs w:val="18"/>
        </w:rPr>
        <w:t> </w:t>
      </w:r>
    </w:p>
    <w:p w:rsidR="00723A2A" w:rsidRDefault="00625F47" w:rsidP="00625F47">
      <w:r w:rsidRPr="00625F47">
        <w:rPr>
          <w:rFonts w:ascii="標楷體" w:eastAsia="標楷體" w:hAnsi="標楷體" w:cs="Arial" w:hint="eastAsia"/>
          <w:color w:val="333333"/>
          <w:kern w:val="0"/>
          <w:sz w:val="30"/>
          <w:szCs w:val="30"/>
        </w:rPr>
        <w:t>第九條 本細則經院務會議通過後，陳請校長核定後公告實施，修正時亦同。</w:t>
      </w:r>
      <w:bookmarkStart w:id="0" w:name="_GoBack"/>
      <w:bookmarkEnd w:id="0"/>
    </w:p>
    <w:sectPr w:rsidR="00723A2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47"/>
    <w:rsid w:val="00625F47"/>
    <w:rsid w:val="00723A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1F2A6-EE51-4D2E-8ACA-8D3CCA55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25F47"/>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625F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39515">
      <w:bodyDiv w:val="1"/>
      <w:marLeft w:val="0"/>
      <w:marRight w:val="0"/>
      <w:marTop w:val="0"/>
      <w:marBottom w:val="0"/>
      <w:divBdr>
        <w:top w:val="none" w:sz="0" w:space="0" w:color="auto"/>
        <w:left w:val="none" w:sz="0" w:space="0" w:color="auto"/>
        <w:bottom w:val="none" w:sz="0" w:space="0" w:color="auto"/>
        <w:right w:val="none" w:sz="0" w:space="0" w:color="auto"/>
      </w:divBdr>
      <w:divsChild>
        <w:div w:id="788356630">
          <w:marLeft w:val="0"/>
          <w:marRight w:val="0"/>
          <w:marTop w:val="0"/>
          <w:marBottom w:val="0"/>
          <w:divBdr>
            <w:top w:val="none" w:sz="0" w:space="0" w:color="auto"/>
            <w:left w:val="none" w:sz="0" w:space="0" w:color="auto"/>
            <w:bottom w:val="none" w:sz="0" w:space="0" w:color="auto"/>
            <w:right w:val="none" w:sz="0" w:space="0" w:color="auto"/>
          </w:divBdr>
          <w:divsChild>
            <w:div w:id="49379301">
              <w:marLeft w:val="0"/>
              <w:marRight w:val="0"/>
              <w:marTop w:val="0"/>
              <w:marBottom w:val="0"/>
              <w:divBdr>
                <w:top w:val="none" w:sz="0" w:space="0" w:color="auto"/>
                <w:left w:val="none" w:sz="0" w:space="0" w:color="auto"/>
                <w:bottom w:val="none" w:sz="0" w:space="0" w:color="auto"/>
                <w:right w:val="none" w:sz="0" w:space="0" w:color="auto"/>
              </w:divBdr>
              <w:divsChild>
                <w:div w:id="493765036">
                  <w:marLeft w:val="0"/>
                  <w:marRight w:val="0"/>
                  <w:marTop w:val="0"/>
                  <w:marBottom w:val="0"/>
                  <w:divBdr>
                    <w:top w:val="none" w:sz="0" w:space="0" w:color="auto"/>
                    <w:left w:val="none" w:sz="0" w:space="0" w:color="auto"/>
                    <w:bottom w:val="none" w:sz="0" w:space="0" w:color="auto"/>
                    <w:right w:val="none" w:sz="0" w:space="0" w:color="auto"/>
                  </w:divBdr>
                  <w:divsChild>
                    <w:div w:id="1977493984">
                      <w:marLeft w:val="0"/>
                      <w:marRight w:val="0"/>
                      <w:marTop w:val="0"/>
                      <w:marBottom w:val="0"/>
                      <w:divBdr>
                        <w:top w:val="none" w:sz="0" w:space="0" w:color="auto"/>
                        <w:left w:val="none" w:sz="0" w:space="0" w:color="auto"/>
                        <w:bottom w:val="none" w:sz="0" w:space="0" w:color="auto"/>
                        <w:right w:val="none" w:sz="0" w:space="0" w:color="auto"/>
                      </w:divBdr>
                      <w:divsChild>
                        <w:div w:id="1389185619">
                          <w:marLeft w:val="0"/>
                          <w:marRight w:val="0"/>
                          <w:marTop w:val="0"/>
                          <w:marBottom w:val="0"/>
                          <w:divBdr>
                            <w:top w:val="none" w:sz="0" w:space="0" w:color="auto"/>
                            <w:left w:val="none" w:sz="0" w:space="0" w:color="auto"/>
                            <w:bottom w:val="none" w:sz="0" w:space="0" w:color="auto"/>
                            <w:right w:val="none" w:sz="0" w:space="0" w:color="auto"/>
                          </w:divBdr>
                          <w:divsChild>
                            <w:div w:id="15287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yth8086</dc:creator>
  <cp:keywords/>
  <dc:description/>
  <cp:lastModifiedBy>yth8086</cp:lastModifiedBy>
  <cp:revision>1</cp:revision>
  <dcterms:created xsi:type="dcterms:W3CDTF">2018-01-17T06:37:00Z</dcterms:created>
  <dcterms:modified xsi:type="dcterms:W3CDTF">2018-01-17T06:37:00Z</dcterms:modified>
</cp:coreProperties>
</file>