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25358B" w:rsidP="0025358B">
      <w:pPr>
        <w:snapToGrid w:val="0"/>
        <w:spacing w:line="360" w:lineRule="auto"/>
        <w:jc w:val="center"/>
        <w:rPr>
          <w:sz w:val="52"/>
        </w:rPr>
      </w:pPr>
      <w:bookmarkStart w:id="0" w:name="_GoBack"/>
      <w:bookmarkEnd w:id="0"/>
    </w:p>
    <w:p w:rsidR="0025358B" w:rsidRDefault="0026168C" w:rsidP="0025358B">
      <w:pPr>
        <w:snapToGrid w:val="0"/>
        <w:spacing w:line="360" w:lineRule="auto"/>
        <w:jc w:val="center"/>
        <w:rPr>
          <w:sz w:val="52"/>
        </w:rPr>
      </w:pPr>
      <w:r>
        <w:rPr>
          <w:noProof/>
          <w:sz w:val="52"/>
        </w:rPr>
        <w:drawing>
          <wp:inline distT="0" distB="0" distL="0" distR="0" wp14:anchorId="0E3BDD15" wp14:editId="299D1F56">
            <wp:extent cx="4578824" cy="730156"/>
            <wp:effectExtent l="0" t="0" r="0" b="0"/>
            <wp:docPr id="3" name="圖片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413" cy="730250"/>
                    </a:xfrm>
                    <a:prstGeom prst="rect">
                      <a:avLst/>
                    </a:prstGeom>
                    <a:noFill/>
                    <a:ln>
                      <a:noFill/>
                    </a:ln>
                  </pic:spPr>
                </pic:pic>
              </a:graphicData>
            </a:graphic>
          </wp:inline>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500BAF">
        <w:rPr>
          <w:rFonts w:ascii="微軟正黑體" w:eastAsia="微軟正黑體" w:hAnsi="微軟正黑體"/>
          <w:sz w:val="52"/>
          <w:szCs w:val="52"/>
        </w:rPr>
        <w:t>10</w:t>
      </w:r>
      <w:r w:rsidR="00E0453C">
        <w:rPr>
          <w:rFonts w:ascii="微軟正黑體" w:eastAsia="微軟正黑體" w:hAnsi="微軟正黑體" w:hint="eastAsia"/>
          <w:sz w:val="52"/>
          <w:szCs w:val="52"/>
        </w:rPr>
        <w:t>5</w:t>
      </w:r>
      <w:r w:rsidRPr="00500BAF">
        <w:rPr>
          <w:rFonts w:ascii="微軟正黑體" w:eastAsia="微軟正黑體" w:hAnsi="微軟正黑體" w:hint="eastAsia"/>
          <w:sz w:val="52"/>
          <w:szCs w:val="52"/>
        </w:rPr>
        <w:t>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w:t>
      </w:r>
      <w:r w:rsidR="00E0453C">
        <w:rPr>
          <w:rFonts w:ascii="微軟正黑體" w:eastAsia="微軟正黑體" w:hAnsi="微軟正黑體" w:hint="eastAsia"/>
          <w:kern w:val="0"/>
          <w:sz w:val="36"/>
          <w:szCs w:val="36"/>
        </w:rPr>
        <w:t>5</w:t>
      </w:r>
      <w:r w:rsidRPr="00500BAF">
        <w:rPr>
          <w:rFonts w:ascii="微軟正黑體" w:eastAsia="微軟正黑體" w:hAnsi="微軟正黑體" w:hint="eastAsia"/>
          <w:kern w:val="0"/>
          <w:sz w:val="36"/>
          <w:szCs w:val="36"/>
        </w:rPr>
        <w:t>年6月</w:t>
      </w:r>
      <w:r w:rsidR="00E0453C">
        <w:rPr>
          <w:rFonts w:ascii="微軟正黑體" w:eastAsia="微軟正黑體" w:hAnsi="微軟正黑體" w:hint="eastAsia"/>
          <w:kern w:val="0"/>
          <w:sz w:val="36"/>
          <w:szCs w:val="36"/>
        </w:rPr>
        <w:t>2</w:t>
      </w:r>
      <w:r w:rsidRPr="00500BAF">
        <w:rPr>
          <w:rFonts w:ascii="微軟正黑體" w:eastAsia="微軟正黑體" w:hAnsi="微軟正黑體" w:hint="eastAsia"/>
          <w:kern w:val="0"/>
          <w:sz w:val="36"/>
          <w:szCs w:val="36"/>
        </w:rPr>
        <w:t>0日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Pr="005F6E7C">
        <w:rPr>
          <w:color w:val="000000"/>
          <w:kern w:val="0"/>
          <w:szCs w:val="24"/>
        </w:rPr>
        <w:t>碩士班課程配當表</w:t>
      </w:r>
      <w:r w:rsidR="00080E28">
        <w:rPr>
          <w:rFonts w:hint="eastAsia"/>
          <w:color w:val="000000"/>
          <w:kern w:val="0"/>
          <w:szCs w:val="24"/>
        </w:rPr>
        <w:tab/>
      </w:r>
      <w:r w:rsidR="00386573">
        <w:rPr>
          <w:rFonts w:hint="eastAsia"/>
          <w:kern w:val="0"/>
          <w:szCs w:val="24"/>
        </w:rPr>
        <w:t>6</w:t>
      </w:r>
    </w:p>
    <w:p w:rsidR="00510AB5" w:rsidRPr="005F6E7C" w:rsidRDefault="00510AB5" w:rsidP="003610AF">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00A46BE3" w:rsidRPr="00A46BE3">
        <w:rPr>
          <w:color w:val="000000"/>
          <w:kern w:val="0"/>
          <w:szCs w:val="24"/>
        </w:rPr>
        <w:t>碩士班課程</w:t>
      </w:r>
      <w:r w:rsidR="00A46BE3" w:rsidRPr="00A46BE3">
        <w:rPr>
          <w:rFonts w:hint="eastAsia"/>
          <w:color w:val="000000"/>
          <w:kern w:val="0"/>
          <w:szCs w:val="24"/>
        </w:rPr>
        <w:t>地圖</w:t>
      </w:r>
      <w:r w:rsidR="00080E28">
        <w:rPr>
          <w:rFonts w:hint="eastAsia"/>
          <w:color w:val="000000"/>
          <w:kern w:val="0"/>
          <w:szCs w:val="24"/>
        </w:rPr>
        <w:tab/>
      </w:r>
      <w:r w:rsidR="00386573">
        <w:rPr>
          <w:rFonts w:hint="eastAsia"/>
          <w:kern w:val="0"/>
          <w:szCs w:val="24"/>
        </w:rPr>
        <w:t>8</w:t>
      </w:r>
    </w:p>
    <w:p w:rsidR="00510AB5" w:rsidRPr="005F6E7C" w:rsidRDefault="00510AB5" w:rsidP="003610AF">
      <w:pPr>
        <w:pStyle w:val="Default"/>
        <w:autoSpaceDE/>
        <w:autoSpaceDN/>
        <w:spacing w:line="400" w:lineRule="exact"/>
        <w:ind w:firstLineChars="450" w:firstLine="1080"/>
        <w:textAlignment w:val="baseline"/>
      </w:pPr>
      <w:r w:rsidRPr="005F6E7C">
        <w:rPr>
          <w:rFonts w:hint="eastAsia"/>
        </w:rPr>
        <w:t>三、</w:t>
      </w:r>
      <w:r w:rsidR="0071240F" w:rsidRPr="003610AF">
        <w:rPr>
          <w:rFonts w:hint="eastAsia"/>
        </w:rPr>
        <w:t>長榮大學醫務管理學系碩士班「醫務管理實務專題」計畫書</w:t>
      </w:r>
      <w:r w:rsidR="003610AF">
        <w:t>……</w:t>
      </w:r>
      <w:r w:rsidR="003610AF">
        <w:rPr>
          <w:rFonts w:hint="eastAsia"/>
        </w:rPr>
        <w:t>..</w:t>
      </w:r>
      <w:r w:rsidR="00386573" w:rsidRPr="003610AF">
        <w:rPr>
          <w:rFonts w:ascii="Times New Roman" w:cs="Times New Roman"/>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13</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w:t>
      </w:r>
      <w:r w:rsidR="00E06217">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E06217">
        <w:rPr>
          <w:rFonts w:hint="eastAsia"/>
          <w:kern w:val="0"/>
          <w:szCs w:val="24"/>
        </w:rPr>
        <w:t>7</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長榮大學碩(博)士生學位考試資料維護系統</w:t>
      </w:r>
      <w:r w:rsidRPr="005F6E7C">
        <w:rPr>
          <w:rFonts w:hint="eastAsia"/>
          <w:kern w:val="0"/>
          <w:szCs w:val="24"/>
        </w:rPr>
        <w:tab/>
        <w:t>1</w:t>
      </w:r>
      <w:r w:rsidR="00E06217">
        <w:rPr>
          <w:rFonts w:hint="eastAsia"/>
          <w:kern w:val="0"/>
          <w:szCs w:val="24"/>
        </w:rPr>
        <w:t>9</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r>
      <w:r w:rsidR="00E06217">
        <w:rPr>
          <w:rFonts w:hint="eastAsia"/>
          <w:kern w:val="0"/>
          <w:szCs w:val="24"/>
        </w:rPr>
        <w:t>20</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w:t>
      </w:r>
      <w:r w:rsidR="00E06217">
        <w:rPr>
          <w:rFonts w:hint="eastAsia"/>
          <w:kern w:val="0"/>
          <w:szCs w:val="24"/>
        </w:rPr>
        <w:t>1</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w:t>
      </w:r>
      <w:r w:rsidR="00E06217">
        <w:rPr>
          <w:rFonts w:hint="eastAsia"/>
          <w:kern w:val="0"/>
          <w:szCs w:val="24"/>
        </w:rPr>
        <w:t>4</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w:t>
      </w:r>
      <w:r w:rsidR="00E06217">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Pr="005F6E7C">
        <w:rPr>
          <w:szCs w:val="24"/>
        </w:rPr>
        <w:t>更換指導教授申請單</w:t>
      </w:r>
      <w:r w:rsidRPr="0025358B">
        <w:rPr>
          <w:rFonts w:hint="eastAsia"/>
          <w:kern w:val="0"/>
          <w:szCs w:val="24"/>
        </w:rPr>
        <w:tab/>
      </w:r>
      <w:r w:rsidR="00386573">
        <w:rPr>
          <w:rFonts w:hint="eastAsia"/>
          <w:kern w:val="0"/>
          <w:szCs w:val="24"/>
        </w:rPr>
        <w:t>2</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三：</w:t>
      </w:r>
      <w:r w:rsidRPr="005F6E7C">
        <w:rPr>
          <w:rFonts w:hint="eastAsia"/>
          <w:szCs w:val="24"/>
        </w:rPr>
        <w:t>學術期刊或研討會發表申請同意書</w:t>
      </w:r>
      <w:r w:rsidRPr="0025358B">
        <w:rPr>
          <w:rFonts w:hint="eastAsia"/>
          <w:kern w:val="0"/>
          <w:szCs w:val="24"/>
        </w:rPr>
        <w:tab/>
      </w:r>
      <w:r w:rsidR="00386573">
        <w:rPr>
          <w:rFonts w:hint="eastAsia"/>
          <w:kern w:val="0"/>
          <w:szCs w:val="24"/>
        </w:rPr>
        <w:t>2</w:t>
      </w:r>
      <w:r w:rsidR="00E06217">
        <w:rPr>
          <w:rFonts w:hint="eastAsia"/>
          <w:kern w:val="0"/>
          <w:szCs w:val="24"/>
        </w:rPr>
        <w:t>9</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E06217">
        <w:rPr>
          <w:rFonts w:hint="eastAsia"/>
          <w:kern w:val="0"/>
          <w:szCs w:val="24"/>
        </w:rPr>
        <w:t>30</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FD2B0D">
        <w:rPr>
          <w:rFonts w:hint="eastAsia"/>
          <w:kern w:val="0"/>
          <w:szCs w:val="24"/>
        </w:rPr>
        <w:t>3</w:t>
      </w:r>
      <w:r w:rsidR="00E06217">
        <w:rPr>
          <w:rFonts w:hint="eastAsia"/>
          <w:kern w:val="0"/>
          <w:szCs w:val="24"/>
        </w:rPr>
        <w:t>1</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w:t>
      </w:r>
      <w:r w:rsidR="00E06217">
        <w:rPr>
          <w:rFonts w:hint="eastAsia"/>
          <w:kern w:val="0"/>
          <w:szCs w:val="24"/>
        </w:rPr>
        <w:t>2</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00FD2B0D">
        <w:rPr>
          <w:rFonts w:ascii="標楷體" w:hAnsi="標楷體" w:hint="eastAsia"/>
          <w:kern w:val="0"/>
          <w:szCs w:val="24"/>
        </w:rPr>
        <w:t>研究生</w:t>
      </w:r>
      <w:r w:rsidRPr="005F6E7C">
        <w:rPr>
          <w:rFonts w:ascii="標楷體" w:hAnsi="標楷體" w:hint="eastAsia"/>
          <w:szCs w:val="24"/>
        </w:rPr>
        <w:t>學位考試事項檢核表</w:t>
      </w:r>
      <w:r w:rsidRPr="0025358B">
        <w:rPr>
          <w:rFonts w:hint="eastAsia"/>
          <w:kern w:val="0"/>
          <w:szCs w:val="24"/>
        </w:rPr>
        <w:tab/>
      </w:r>
      <w:r w:rsidR="00386573">
        <w:rPr>
          <w:rFonts w:hint="eastAsia"/>
          <w:kern w:val="0"/>
          <w:szCs w:val="24"/>
        </w:rPr>
        <w:t>3</w:t>
      </w:r>
      <w:r w:rsidR="00E06217">
        <w:rPr>
          <w:rFonts w:hint="eastAsia"/>
          <w:kern w:val="0"/>
          <w:szCs w:val="24"/>
        </w:rPr>
        <w:t>3</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w:t>
      </w:r>
      <w:r w:rsidR="00E06217">
        <w:rPr>
          <w:rFonts w:hint="eastAsia"/>
          <w:kern w:val="0"/>
          <w:szCs w:val="24"/>
        </w:rPr>
        <w:t>4</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r w:rsidRPr="002A2209">
        <w:rPr>
          <w:rFonts w:hint="eastAsia"/>
          <w:b/>
          <w:szCs w:val="24"/>
        </w:rPr>
        <w:lastRenderedPageBreak/>
        <w:t>柒、附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長榮大學學則</w:t>
      </w:r>
      <w:r w:rsidRPr="00EB68A4">
        <w:rPr>
          <w:rFonts w:hint="eastAsia"/>
          <w:kern w:val="0"/>
          <w:szCs w:val="24"/>
        </w:rPr>
        <w:tab/>
      </w:r>
      <w:r w:rsidR="00386573">
        <w:rPr>
          <w:rFonts w:hint="eastAsia"/>
          <w:kern w:val="0"/>
          <w:szCs w:val="24"/>
        </w:rPr>
        <w:t>3</w:t>
      </w:r>
      <w:r w:rsidR="00E06217">
        <w:rPr>
          <w:rFonts w:hint="eastAsia"/>
          <w:kern w:val="0"/>
          <w:szCs w:val="24"/>
        </w:rPr>
        <w:t>5</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E06217">
        <w:rPr>
          <w:rFonts w:hint="eastAsia"/>
          <w:kern w:val="0"/>
          <w:szCs w:val="24"/>
        </w:rPr>
        <w:t>3</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E06217">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t>4</w:t>
      </w:r>
      <w:r w:rsidR="00E06217">
        <w:rPr>
          <w:rFonts w:hint="eastAsia"/>
          <w:kern w:val="0"/>
          <w:szCs w:val="24"/>
        </w:rPr>
        <w:t>8</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t>4</w:t>
      </w:r>
      <w:r w:rsidR="00E06217">
        <w:rPr>
          <w:rFonts w:hint="eastAsia"/>
          <w:kern w:val="0"/>
          <w:szCs w:val="24"/>
        </w:rPr>
        <w:t>9</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w:t>
      </w:r>
      <w:r w:rsidR="00E0453C">
        <w:rPr>
          <w:rFonts w:hint="eastAsia"/>
        </w:rPr>
        <w:t xml:space="preserve"> </w:t>
      </w:r>
      <w:r>
        <w:rPr>
          <w:rFonts w:hint="eastAsia"/>
        </w:rPr>
        <w:t>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1" w:name="OLE_LINK1"/>
      <w:r w:rsidRPr="00480F15">
        <w:rPr>
          <w:b/>
          <w:sz w:val="36"/>
        </w:rPr>
        <w:lastRenderedPageBreak/>
        <w:t>貳、</w:t>
      </w:r>
      <w:bookmarkEnd w:id="1"/>
      <w:r w:rsidR="004841D8">
        <w:rPr>
          <w:rFonts w:hint="eastAsia"/>
          <w:b/>
          <w:sz w:val="36"/>
        </w:rPr>
        <w:t>師資</w:t>
      </w: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A90D3A">
        <w:trPr>
          <w:trHeight w:val="441"/>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jc w:val="center"/>
              <w:rPr>
                <w:szCs w:val="24"/>
              </w:rPr>
            </w:pPr>
            <w:r w:rsidRPr="00231ABB">
              <w:rPr>
                <w:rFonts w:hAnsi="標楷體"/>
                <w:szCs w:val="24"/>
              </w:rPr>
              <w:t>學經歷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53C" w:rsidRPr="00231ABB" w:rsidRDefault="00E0453C" w:rsidP="00E0453C">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231ABB">
              <w:rPr>
                <w:rFonts w:hAnsi="標楷體"/>
                <w:kern w:val="0"/>
                <w:szCs w:val="24"/>
              </w:rPr>
              <w:t>副教授兼</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E0453C">
            <w:pPr>
              <w:snapToGrid w:val="0"/>
              <w:spacing w:line="240" w:lineRule="atLeast"/>
              <w:rPr>
                <w:spacing w:val="15"/>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Pr>
                <w:rFonts w:hAnsi="標楷體"/>
                <w:kern w:val="0"/>
                <w:szCs w:val="24"/>
              </w:rPr>
              <w:t>醫療品質</w:t>
            </w:r>
          </w:p>
          <w:p w:rsidR="00E0453C" w:rsidRDefault="00E0453C" w:rsidP="00E0453C">
            <w:pPr>
              <w:widowControl/>
              <w:snapToGrid w:val="0"/>
              <w:spacing w:line="240" w:lineRule="atLeast"/>
              <w:jc w:val="both"/>
              <w:rPr>
                <w:rFonts w:hAnsi="標楷體"/>
                <w:kern w:val="0"/>
                <w:szCs w:val="24"/>
              </w:rPr>
            </w:pPr>
            <w:r>
              <w:rPr>
                <w:rFonts w:hAnsi="標楷體"/>
                <w:kern w:val="0"/>
                <w:szCs w:val="24"/>
              </w:rPr>
              <w:t>衛生政策</w:t>
            </w:r>
          </w:p>
          <w:p w:rsidR="00E0453C" w:rsidRDefault="00E0453C" w:rsidP="00E0453C">
            <w:pPr>
              <w:widowControl/>
              <w:snapToGrid w:val="0"/>
              <w:spacing w:line="240" w:lineRule="atLeast"/>
              <w:jc w:val="both"/>
              <w:rPr>
                <w:rFonts w:hAnsi="標楷體"/>
                <w:kern w:val="0"/>
                <w:szCs w:val="24"/>
              </w:rPr>
            </w:pPr>
            <w:r>
              <w:rPr>
                <w:rFonts w:hAnsi="標楷體"/>
                <w:kern w:val="0"/>
                <w:szCs w:val="24"/>
              </w:rPr>
              <w:t>健康經濟</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台灣大學</w:t>
            </w:r>
            <w:r w:rsidRPr="00231ABB">
              <w:rPr>
                <w:spacing w:val="15"/>
                <w:szCs w:val="24"/>
              </w:rPr>
              <w:t>/</w:t>
            </w:r>
            <w:r w:rsidRPr="00231ABB">
              <w:rPr>
                <w:rFonts w:hAnsi="標楷體"/>
                <w:spacing w:val="15"/>
                <w:szCs w:val="24"/>
              </w:rPr>
              <w:t>公共衛生學院衛生政策與管理博士</w:t>
            </w:r>
            <w:r w:rsidRPr="00231ABB">
              <w:rPr>
                <w:spacing w:val="15"/>
                <w:szCs w:val="24"/>
              </w:rPr>
              <w:br/>
            </w:r>
            <w:r w:rsidRPr="00231ABB">
              <w:rPr>
                <w:rFonts w:hAnsi="標楷體"/>
                <w:spacing w:val="15"/>
                <w:szCs w:val="24"/>
              </w:rPr>
              <w:t>台灣大學</w:t>
            </w:r>
            <w:r w:rsidRPr="00231ABB">
              <w:rPr>
                <w:spacing w:val="15"/>
                <w:szCs w:val="24"/>
              </w:rPr>
              <w:t>/</w:t>
            </w:r>
            <w:r w:rsidRPr="00231ABB">
              <w:rPr>
                <w:rFonts w:hAnsi="標楷體"/>
                <w:spacing w:val="15"/>
                <w:szCs w:val="24"/>
              </w:rPr>
              <w:t>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衛生政策與管理</w:t>
            </w:r>
          </w:p>
          <w:p w:rsidR="00E0453C" w:rsidRDefault="00E0453C" w:rsidP="008363C2">
            <w:pPr>
              <w:widowControl/>
              <w:snapToGrid w:val="0"/>
              <w:spacing w:line="240" w:lineRule="atLeast"/>
              <w:jc w:val="both"/>
              <w:rPr>
                <w:rFonts w:hAnsi="標楷體"/>
                <w:kern w:val="0"/>
                <w:szCs w:val="24"/>
              </w:rPr>
            </w:pPr>
            <w:r>
              <w:rPr>
                <w:rFonts w:hAnsi="標楷體"/>
                <w:kern w:val="0"/>
                <w:szCs w:val="24"/>
              </w:rPr>
              <w:t>健康照護體系</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68"/>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陳美美</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美國明尼蘇達大學</w:t>
            </w:r>
            <w:r w:rsidRPr="00231ABB">
              <w:rPr>
                <w:spacing w:val="15"/>
                <w:szCs w:val="24"/>
              </w:rPr>
              <w:t>/</w:t>
            </w:r>
            <w:r w:rsidRPr="00231ABB">
              <w:rPr>
                <w:rFonts w:hAnsi="標楷體"/>
                <w:spacing w:val="15"/>
                <w:szCs w:val="24"/>
              </w:rPr>
              <w:t>衛生研究政策與管理研究所博士</w:t>
            </w:r>
            <w:r w:rsidRPr="00231ABB">
              <w:rPr>
                <w:spacing w:val="15"/>
                <w:szCs w:val="24"/>
              </w:rPr>
              <w:br/>
            </w:r>
            <w:r w:rsidRPr="00231ABB">
              <w:rPr>
                <w:rFonts w:hAnsi="標楷體"/>
                <w:spacing w:val="15"/>
                <w:szCs w:val="24"/>
              </w:rPr>
              <w:t>美國明尼蘇達大學</w:t>
            </w:r>
            <w:r w:rsidRPr="00231ABB">
              <w:rPr>
                <w:spacing w:val="15"/>
                <w:szCs w:val="24"/>
              </w:rPr>
              <w:t>/</w:t>
            </w:r>
            <w:r w:rsidRPr="00231ABB">
              <w:rPr>
                <w:rFonts w:hAnsi="標楷體"/>
                <w:spacing w:val="15"/>
                <w:szCs w:val="24"/>
              </w:rPr>
              <w:t>醫務管理研究所碩士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醫療經濟</w:t>
            </w:r>
          </w:p>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醫務管理</w:t>
            </w:r>
          </w:p>
        </w:tc>
      </w:tr>
      <w:tr w:rsidR="00E0453C"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pacing w:val="15"/>
                <w:szCs w:val="24"/>
              </w:rPr>
            </w:pPr>
            <w:r w:rsidRPr="00231ABB">
              <w:rPr>
                <w:rFonts w:hAnsi="標楷體"/>
                <w:spacing w:val="15"/>
                <w:szCs w:val="24"/>
              </w:rPr>
              <w:t>美國維吉尼亞州立邦聯大學</w:t>
            </w:r>
            <w:r w:rsidRPr="00231ABB">
              <w:rPr>
                <w:spacing w:val="15"/>
                <w:szCs w:val="24"/>
              </w:rPr>
              <w:t>/</w:t>
            </w:r>
            <w:r w:rsidRPr="00231ABB">
              <w:rPr>
                <w:rFonts w:hAnsi="標楷體"/>
                <w:spacing w:val="15"/>
                <w:szCs w:val="24"/>
              </w:rPr>
              <w:t>醫管所博士</w:t>
            </w:r>
          </w:p>
          <w:p w:rsidR="00E0453C" w:rsidRPr="00231ABB" w:rsidRDefault="00E0453C" w:rsidP="008363C2">
            <w:pPr>
              <w:snapToGrid w:val="0"/>
              <w:spacing w:line="240" w:lineRule="atLeast"/>
              <w:rPr>
                <w:szCs w:val="24"/>
              </w:rPr>
            </w:pPr>
            <w:r w:rsidRPr="00231ABB">
              <w:rPr>
                <w:rFonts w:hAnsi="標楷體"/>
                <w:spacing w:val="15"/>
                <w:szCs w:val="24"/>
              </w:rPr>
              <w:t>美國喬治亞理工學院</w:t>
            </w:r>
            <w:r w:rsidRPr="00231ABB">
              <w:rPr>
                <w:spacing w:val="15"/>
                <w:szCs w:val="24"/>
              </w:rPr>
              <w:t>/</w:t>
            </w:r>
            <w:r w:rsidRPr="00231ABB">
              <w:rPr>
                <w:rFonts w:hAnsi="標楷體"/>
                <w:spacing w:val="15"/>
                <w:szCs w:val="24"/>
              </w:rPr>
              <w:t>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組織與管理</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資訊與決策</w:t>
            </w:r>
          </w:p>
          <w:p w:rsidR="00E0453C" w:rsidRPr="00E0453C" w:rsidRDefault="00E0453C" w:rsidP="00E0453C">
            <w:pPr>
              <w:widowControl/>
              <w:snapToGrid w:val="0"/>
              <w:spacing w:line="240" w:lineRule="atLeast"/>
              <w:jc w:val="both"/>
              <w:rPr>
                <w:kern w:val="0"/>
                <w:szCs w:val="24"/>
              </w:rPr>
            </w:pPr>
            <w:r w:rsidRPr="00E0453C">
              <w:rPr>
                <w:rFonts w:hAnsi="標楷體" w:hint="eastAsia"/>
                <w:kern w:val="0"/>
                <w:szCs w:val="24"/>
              </w:rPr>
              <w:t>健康與創新</w:t>
            </w:r>
          </w:p>
        </w:tc>
      </w:tr>
      <w:tr w:rsidR="00E0453C" w:rsidRPr="00231ABB" w:rsidTr="00A90D3A">
        <w:trPr>
          <w:trHeight w:val="566"/>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1E67D6">
            <w:pPr>
              <w:widowControl/>
              <w:snapToGrid w:val="0"/>
              <w:spacing w:line="240" w:lineRule="atLeast"/>
              <w:jc w:val="center"/>
              <w:rPr>
                <w:kern w:val="0"/>
                <w:szCs w:val="24"/>
              </w:rPr>
            </w:pPr>
            <w:r w:rsidRPr="00231ABB">
              <w:rPr>
                <w:rFonts w:hAnsi="標楷體"/>
                <w:kern w:val="0"/>
                <w:szCs w:val="24"/>
              </w:rPr>
              <w:t>王劼</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1E67D6">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tcPr>
          <w:p w:rsidR="00E0453C" w:rsidRPr="00231ABB" w:rsidRDefault="00E0453C" w:rsidP="001E67D6">
            <w:pPr>
              <w:widowControl/>
              <w:snapToGrid w:val="0"/>
              <w:spacing w:line="240" w:lineRule="atLeast"/>
              <w:jc w:val="both"/>
              <w:rPr>
                <w:kern w:val="0"/>
                <w:szCs w:val="24"/>
              </w:rPr>
            </w:pPr>
            <w:r w:rsidRPr="00231ABB">
              <w:rPr>
                <w:rFonts w:hAnsi="標楷體"/>
                <w:spacing w:val="14"/>
                <w:szCs w:val="24"/>
              </w:rPr>
              <w:t>美國明尼蘇達大學</w:t>
            </w:r>
            <w:r w:rsidRPr="00231ABB">
              <w:rPr>
                <w:spacing w:val="14"/>
                <w:szCs w:val="24"/>
              </w:rPr>
              <w:t>/</w:t>
            </w:r>
            <w:r w:rsidRPr="00231ABB">
              <w:rPr>
                <w:rFonts w:hAnsi="標楷體"/>
                <w:spacing w:val="14"/>
                <w:szCs w:val="24"/>
              </w:rPr>
              <w:t>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1E67D6">
            <w:pPr>
              <w:widowControl/>
              <w:snapToGrid w:val="0"/>
              <w:spacing w:line="240" w:lineRule="atLeast"/>
              <w:jc w:val="both"/>
              <w:rPr>
                <w:rFonts w:hAnsi="標楷體"/>
                <w:kern w:val="0"/>
                <w:szCs w:val="24"/>
              </w:rPr>
            </w:pPr>
            <w:r>
              <w:rPr>
                <w:rFonts w:hAnsi="標楷體"/>
                <w:kern w:val="0"/>
                <w:szCs w:val="24"/>
              </w:rPr>
              <w:t>長期照護成效評估</w:t>
            </w:r>
          </w:p>
          <w:p w:rsidR="00E0453C" w:rsidRDefault="00E0453C" w:rsidP="001E67D6">
            <w:pPr>
              <w:widowControl/>
              <w:snapToGrid w:val="0"/>
              <w:spacing w:line="240" w:lineRule="atLeast"/>
              <w:jc w:val="both"/>
              <w:rPr>
                <w:rFonts w:hAnsi="標楷體"/>
                <w:kern w:val="0"/>
                <w:szCs w:val="24"/>
              </w:rPr>
            </w:pPr>
            <w:r>
              <w:rPr>
                <w:rFonts w:hAnsi="標楷體"/>
                <w:kern w:val="0"/>
                <w:szCs w:val="24"/>
              </w:rPr>
              <w:t>研究方法</w:t>
            </w:r>
          </w:p>
          <w:p w:rsidR="00E0453C" w:rsidRDefault="00E0453C" w:rsidP="001E67D6">
            <w:pPr>
              <w:widowControl/>
              <w:snapToGrid w:val="0"/>
              <w:spacing w:line="240" w:lineRule="atLeast"/>
              <w:jc w:val="both"/>
              <w:rPr>
                <w:rFonts w:hAnsi="標楷體"/>
                <w:kern w:val="0"/>
                <w:szCs w:val="24"/>
              </w:rPr>
            </w:pPr>
            <w:r>
              <w:rPr>
                <w:rFonts w:hAnsi="標楷體"/>
                <w:kern w:val="0"/>
                <w:szCs w:val="24"/>
              </w:rPr>
              <w:t>復健醫學</w:t>
            </w:r>
          </w:p>
          <w:p w:rsidR="00E0453C" w:rsidRPr="00231ABB" w:rsidRDefault="00E0453C" w:rsidP="001E67D6">
            <w:pPr>
              <w:widowControl/>
              <w:snapToGrid w:val="0"/>
              <w:spacing w:line="240" w:lineRule="atLeast"/>
              <w:jc w:val="both"/>
              <w:rPr>
                <w:kern w:val="0"/>
                <w:szCs w:val="24"/>
              </w:rPr>
            </w:pPr>
            <w:r w:rsidRPr="00231ABB">
              <w:rPr>
                <w:rFonts w:hAnsi="標楷體"/>
                <w:kern w:val="0"/>
                <w:szCs w:val="24"/>
              </w:rPr>
              <w:t>物理治療</w:t>
            </w:r>
          </w:p>
        </w:tc>
      </w:tr>
      <w:tr w:rsidR="00E0453C"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widowControl/>
              <w:snapToGrid w:val="0"/>
              <w:spacing w:line="240" w:lineRule="atLeast"/>
              <w:jc w:val="both"/>
              <w:rPr>
                <w:kern w:val="0"/>
                <w:szCs w:val="24"/>
              </w:rPr>
            </w:pPr>
            <w:r w:rsidRPr="00231ABB">
              <w:rPr>
                <w:rFonts w:hAnsi="標楷體"/>
                <w:spacing w:val="14"/>
                <w:szCs w:val="24"/>
              </w:rPr>
              <w:t>東海大學</w:t>
            </w:r>
            <w:r w:rsidRPr="00231ABB">
              <w:rPr>
                <w:spacing w:val="14"/>
                <w:szCs w:val="24"/>
              </w:rPr>
              <w:t>/</w:t>
            </w:r>
            <w:r w:rsidRPr="00231ABB">
              <w:rPr>
                <w:rFonts w:hAnsi="標楷體"/>
                <w:spacing w:val="14"/>
                <w:szCs w:val="24"/>
              </w:rPr>
              <w:t>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知識管理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物流管理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資訊管理</w:t>
            </w:r>
          </w:p>
          <w:p w:rsidR="00E0453C" w:rsidRDefault="00E0453C"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作業研究</w:t>
            </w:r>
          </w:p>
        </w:tc>
      </w:tr>
      <w:tr w:rsidR="00E0453C"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pacing w:val="15"/>
                <w:szCs w:val="24"/>
              </w:rPr>
            </w:pPr>
            <w:r w:rsidRPr="00231ABB">
              <w:rPr>
                <w:rFonts w:hAnsi="標楷體"/>
                <w:spacing w:val="15"/>
                <w:szCs w:val="24"/>
              </w:rPr>
              <w:t>國立成功大學企業管理研究所博士</w:t>
            </w:r>
          </w:p>
          <w:p w:rsidR="00E0453C" w:rsidRPr="00231ABB" w:rsidRDefault="00E0453C"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行銷策略</w:t>
            </w:r>
          </w:p>
          <w:p w:rsidR="00E0453C" w:rsidRDefault="00E0453C" w:rsidP="00236EA2">
            <w:pPr>
              <w:widowControl/>
              <w:snapToGrid w:val="0"/>
              <w:spacing w:line="240" w:lineRule="atLeast"/>
              <w:jc w:val="both"/>
              <w:rPr>
                <w:rFonts w:hAnsi="標楷體"/>
                <w:kern w:val="0"/>
                <w:szCs w:val="24"/>
              </w:rPr>
            </w:pPr>
            <w:r>
              <w:rPr>
                <w:rFonts w:hAnsi="標楷體"/>
                <w:kern w:val="0"/>
                <w:szCs w:val="24"/>
              </w:rPr>
              <w:t>消費者行為</w:t>
            </w:r>
          </w:p>
          <w:p w:rsidR="00E0453C" w:rsidRDefault="00E0453C"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組織行為與管理</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財務會計</w:t>
            </w:r>
          </w:p>
          <w:p w:rsidR="00E0453C" w:rsidRDefault="00E0453C" w:rsidP="00236EA2">
            <w:pPr>
              <w:widowControl/>
              <w:snapToGrid w:val="0"/>
              <w:spacing w:line="240" w:lineRule="atLeast"/>
              <w:jc w:val="both"/>
              <w:rPr>
                <w:rFonts w:hAnsi="標楷體"/>
                <w:kern w:val="0"/>
                <w:szCs w:val="24"/>
              </w:rPr>
            </w:pPr>
            <w:r>
              <w:rPr>
                <w:rFonts w:hAnsi="標楷體"/>
                <w:kern w:val="0"/>
                <w:szCs w:val="24"/>
              </w:rPr>
              <w:t>成本與管理會計</w:t>
            </w:r>
          </w:p>
          <w:p w:rsidR="00E0453C" w:rsidRDefault="00E0453C" w:rsidP="00236EA2">
            <w:pPr>
              <w:widowControl/>
              <w:snapToGrid w:val="0"/>
              <w:spacing w:line="240" w:lineRule="atLeast"/>
              <w:jc w:val="both"/>
              <w:rPr>
                <w:rFonts w:hAnsi="標楷體"/>
                <w:kern w:val="0"/>
                <w:szCs w:val="24"/>
              </w:rPr>
            </w:pPr>
            <w:r>
              <w:rPr>
                <w:rFonts w:hAnsi="標楷體"/>
                <w:kern w:val="0"/>
                <w:szCs w:val="24"/>
              </w:rPr>
              <w:t>公司治理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租稅理論</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Pr="00231ABB" w:rsidRDefault="00E0453C" w:rsidP="00E0453C">
            <w:pPr>
              <w:widowControl/>
              <w:snapToGrid w:val="0"/>
              <w:spacing w:line="240" w:lineRule="atLeast"/>
              <w:jc w:val="center"/>
              <w:rPr>
                <w:rFonts w:hAnsi="標楷體"/>
                <w:kern w:val="0"/>
                <w:szCs w:val="24"/>
              </w:rPr>
            </w:pPr>
            <w:r w:rsidRPr="00E0453C">
              <w:rPr>
                <w:rFonts w:hAnsi="標楷體" w:hint="eastAsia"/>
                <w:kern w:val="0"/>
                <w:szCs w:val="24"/>
              </w:rPr>
              <w:t>黎伊帆</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E0453C" w:rsidRDefault="00E0453C" w:rsidP="00E0453C">
            <w:pPr>
              <w:snapToGrid w:val="0"/>
              <w:spacing w:line="240" w:lineRule="atLeast"/>
              <w:rPr>
                <w:rFonts w:hAnsi="標楷體"/>
                <w:spacing w:val="15"/>
                <w:szCs w:val="24"/>
              </w:rPr>
            </w:pPr>
            <w:r w:rsidRPr="00E0453C">
              <w:rPr>
                <w:rFonts w:hAnsi="標楷體" w:hint="eastAsia"/>
                <w:spacing w:val="15"/>
                <w:szCs w:val="24"/>
              </w:rPr>
              <w:t>國立台灣大學</w:t>
            </w:r>
            <w:r w:rsidRPr="00E0453C">
              <w:rPr>
                <w:rFonts w:hAnsi="標楷體"/>
                <w:spacing w:val="15"/>
                <w:szCs w:val="24"/>
              </w:rPr>
              <w:t>/</w:t>
            </w:r>
            <w:r w:rsidRPr="00E0453C">
              <w:rPr>
                <w:rFonts w:hAnsi="標楷體" w:hint="eastAsia"/>
                <w:spacing w:val="15"/>
                <w:szCs w:val="24"/>
              </w:rPr>
              <w:t>健康政策與管理研究所博士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社會與健康</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健康政策</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ind w:left="5"/>
              <w:rPr>
                <w:szCs w:val="24"/>
              </w:rPr>
            </w:pPr>
            <w:r w:rsidRPr="00231ABB">
              <w:rPr>
                <w:rFonts w:hAnsi="標楷體"/>
                <w:spacing w:val="15"/>
                <w:szCs w:val="24"/>
              </w:rPr>
              <w:t>國立台灣大學</w:t>
            </w:r>
            <w:r w:rsidRPr="00231ABB">
              <w:rPr>
                <w:spacing w:val="15"/>
                <w:szCs w:val="24"/>
              </w:rPr>
              <w:t>/</w:t>
            </w:r>
            <w:r w:rsidRPr="00231ABB">
              <w:rPr>
                <w:rFonts w:hAnsi="標楷體"/>
                <w:spacing w:val="15"/>
                <w:szCs w:val="24"/>
              </w:rPr>
              <w:t>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lastRenderedPageBreak/>
              <w:t>高雄醫學院</w:t>
            </w:r>
            <w:r w:rsidRPr="00231ABB">
              <w:rPr>
                <w:spacing w:val="15"/>
                <w:szCs w:val="24"/>
              </w:rPr>
              <w:t>/</w:t>
            </w:r>
            <w:r w:rsidRPr="00231ABB">
              <w:rPr>
                <w:rFonts w:hAnsi="標楷體"/>
                <w:spacing w:val="15"/>
                <w:szCs w:val="24"/>
              </w:rPr>
              <w:t>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lastRenderedPageBreak/>
              <w:t>衛生政策與管理</w:t>
            </w:r>
          </w:p>
        </w:tc>
      </w:tr>
    </w:tbl>
    <w:p w:rsidR="00231ABB" w:rsidRDefault="00231ABB" w:rsidP="0097382A">
      <w:pPr>
        <w:snapToGrid w:val="0"/>
        <w:spacing w:line="360" w:lineRule="auto"/>
        <w:rPr>
          <w:sz w:val="28"/>
          <w:szCs w:val="28"/>
        </w:rPr>
      </w:pPr>
    </w:p>
    <w:p w:rsidR="008363C2" w:rsidRDefault="008363C2">
      <w:pPr>
        <w:widowControl/>
        <w:rPr>
          <w:sz w:val="28"/>
          <w:szCs w:val="28"/>
        </w:rPr>
      </w:pPr>
      <w:r>
        <w:rPr>
          <w:sz w:val="28"/>
          <w:szCs w:val="28"/>
        </w:rPr>
        <w:br w:type="page"/>
      </w:r>
    </w:p>
    <w:p w:rsidR="00A96C64" w:rsidRDefault="00A96C64" w:rsidP="008363C2">
      <w:pPr>
        <w:snapToGrid w:val="0"/>
        <w:spacing w:line="240" w:lineRule="atLeast"/>
        <w:rPr>
          <w:b/>
          <w:sz w:val="32"/>
        </w:rPr>
      </w:pPr>
      <w:r>
        <w:rPr>
          <w:rFonts w:hint="eastAsia"/>
          <w:b/>
          <w:sz w:val="36"/>
        </w:rPr>
        <w:lastRenderedPageBreak/>
        <w:t>參、課程</w:t>
      </w:r>
    </w:p>
    <w:tbl>
      <w:tblPr>
        <w:tblW w:w="9938" w:type="dxa"/>
        <w:tblInd w:w="13" w:type="dxa"/>
        <w:tblCellMar>
          <w:left w:w="28" w:type="dxa"/>
          <w:right w:w="28" w:type="dxa"/>
        </w:tblCellMar>
        <w:tblLook w:val="04A0" w:firstRow="1" w:lastRow="0" w:firstColumn="1" w:lastColumn="0" w:noHBand="0" w:noVBand="1"/>
      </w:tblPr>
      <w:tblGrid>
        <w:gridCol w:w="15"/>
        <w:gridCol w:w="636"/>
        <w:gridCol w:w="938"/>
        <w:gridCol w:w="1036"/>
        <w:gridCol w:w="2082"/>
        <w:gridCol w:w="636"/>
        <w:gridCol w:w="596"/>
        <w:gridCol w:w="596"/>
        <w:gridCol w:w="596"/>
        <w:gridCol w:w="596"/>
        <w:gridCol w:w="515"/>
        <w:gridCol w:w="567"/>
        <w:gridCol w:w="1129"/>
      </w:tblGrid>
      <w:tr w:rsidR="006B5CDE" w:rsidRPr="00C77835" w:rsidTr="00777831">
        <w:trPr>
          <w:trHeight w:val="330"/>
        </w:trPr>
        <w:tc>
          <w:tcPr>
            <w:tcW w:w="9938" w:type="dxa"/>
            <w:gridSpan w:val="13"/>
            <w:tcBorders>
              <w:top w:val="nil"/>
              <w:left w:val="nil"/>
              <w:bottom w:val="nil"/>
            </w:tcBorders>
            <w:shd w:val="clear" w:color="auto" w:fill="auto"/>
            <w:noWrap/>
            <w:vAlign w:val="center"/>
            <w:hideMark/>
          </w:tcPr>
          <w:p w:rsidR="006B5CDE" w:rsidRPr="006B5CDE" w:rsidRDefault="006B5CDE" w:rsidP="00080E28">
            <w:pPr>
              <w:widowControl/>
              <w:rPr>
                <w:color w:val="000000"/>
                <w:kern w:val="0"/>
                <w:sz w:val="28"/>
                <w:szCs w:val="28"/>
              </w:rPr>
            </w:pPr>
            <w:r w:rsidRPr="006B5CDE">
              <w:rPr>
                <w:rFonts w:hint="eastAsia"/>
                <w:b/>
                <w:sz w:val="28"/>
                <w:szCs w:val="28"/>
              </w:rPr>
              <w:t>一、</w:t>
            </w:r>
            <w:r w:rsidRPr="006B5CDE">
              <w:rPr>
                <w:color w:val="000000"/>
                <w:kern w:val="0"/>
                <w:sz w:val="28"/>
                <w:szCs w:val="28"/>
              </w:rPr>
              <w:t>長榮大學醫</w:t>
            </w:r>
            <w:r w:rsidR="00080E28">
              <w:rPr>
                <w:rFonts w:hint="eastAsia"/>
                <w:color w:val="000000"/>
                <w:kern w:val="0"/>
                <w:sz w:val="28"/>
                <w:szCs w:val="28"/>
              </w:rPr>
              <w:t>務管理學</w:t>
            </w:r>
            <w:r w:rsidRPr="006B5CDE">
              <w:rPr>
                <w:color w:val="000000"/>
                <w:kern w:val="0"/>
                <w:sz w:val="28"/>
                <w:szCs w:val="28"/>
              </w:rPr>
              <w:t>系碩士班課程配當表</w:t>
            </w:r>
            <w:r w:rsidRPr="006B5CDE">
              <w:rPr>
                <w:color w:val="000000"/>
                <w:kern w:val="0"/>
                <w:sz w:val="28"/>
                <w:szCs w:val="28"/>
              </w:rPr>
              <w:t>(</w:t>
            </w:r>
            <w:r w:rsidRPr="006B5CDE">
              <w:rPr>
                <w:color w:val="000000"/>
                <w:kern w:val="0"/>
                <w:sz w:val="28"/>
                <w:szCs w:val="28"/>
              </w:rPr>
              <w:t>自</w:t>
            </w:r>
            <w:r w:rsidRPr="006B5CDE">
              <w:rPr>
                <w:color w:val="000000"/>
                <w:kern w:val="0"/>
                <w:sz w:val="28"/>
                <w:szCs w:val="28"/>
              </w:rPr>
              <w:t>10</w:t>
            </w:r>
            <w:r w:rsidR="00777831">
              <w:rPr>
                <w:rFonts w:hint="eastAsia"/>
                <w:color w:val="000000"/>
                <w:kern w:val="0"/>
                <w:sz w:val="28"/>
                <w:szCs w:val="28"/>
              </w:rPr>
              <w:t>5</w:t>
            </w:r>
            <w:r w:rsidRPr="006B5CDE">
              <w:rPr>
                <w:color w:val="000000"/>
                <w:kern w:val="0"/>
                <w:sz w:val="28"/>
                <w:szCs w:val="28"/>
              </w:rPr>
              <w:t xml:space="preserve"> </w:t>
            </w:r>
            <w:r w:rsidRPr="006B5CDE">
              <w:rPr>
                <w:color w:val="000000"/>
                <w:kern w:val="0"/>
                <w:sz w:val="28"/>
                <w:szCs w:val="28"/>
              </w:rPr>
              <w:t>學年度入學新生適</w:t>
            </w:r>
            <w:r w:rsidRPr="006B5CDE">
              <w:rPr>
                <w:color w:val="000000"/>
                <w:kern w:val="0"/>
                <w:sz w:val="28"/>
                <w:szCs w:val="28"/>
              </w:rPr>
              <w:t>)</w:t>
            </w:r>
          </w:p>
        </w:tc>
      </w:tr>
      <w:tr w:rsidR="00777831" w:rsidRPr="006552EA" w:rsidTr="00777831">
        <w:trPr>
          <w:gridBefore w:val="1"/>
          <w:wBefore w:w="15" w:type="dxa"/>
          <w:trHeight w:val="330"/>
        </w:trPr>
        <w:tc>
          <w:tcPr>
            <w:tcW w:w="9923" w:type="dxa"/>
            <w:gridSpan w:val="12"/>
            <w:tcBorders>
              <w:top w:val="nil"/>
              <w:left w:val="nil"/>
              <w:bottom w:val="nil"/>
              <w:right w:val="nil"/>
            </w:tcBorders>
            <w:shd w:val="clear" w:color="auto" w:fill="auto"/>
            <w:noWrap/>
            <w:vAlign w:val="center"/>
            <w:hideMark/>
          </w:tcPr>
          <w:p w:rsidR="00777831" w:rsidRPr="006552EA" w:rsidRDefault="00777831" w:rsidP="00777831">
            <w:pPr>
              <w:widowControl/>
              <w:jc w:val="right"/>
              <w:rPr>
                <w:color w:val="000000"/>
                <w:kern w:val="0"/>
                <w:szCs w:val="24"/>
              </w:rPr>
            </w:pPr>
            <w:r w:rsidRPr="006552EA">
              <w:rPr>
                <w:color w:val="000000"/>
                <w:kern w:val="0"/>
                <w:sz w:val="20"/>
              </w:rPr>
              <w:t xml:space="preserve">105.06.07 </w:t>
            </w:r>
            <w:r w:rsidRPr="006552EA">
              <w:rPr>
                <w:color w:val="000000"/>
                <w:kern w:val="0"/>
                <w:sz w:val="20"/>
              </w:rPr>
              <w:t>經</w:t>
            </w:r>
            <w:r w:rsidRPr="006552EA">
              <w:rPr>
                <w:color w:val="000000"/>
                <w:kern w:val="0"/>
                <w:sz w:val="20"/>
              </w:rPr>
              <w:t>104</w:t>
            </w:r>
            <w:r w:rsidRPr="006552EA">
              <w:rPr>
                <w:color w:val="000000"/>
                <w:kern w:val="0"/>
                <w:sz w:val="20"/>
              </w:rPr>
              <w:t>學年度第二學期期末教務會議通過</w:t>
            </w:r>
          </w:p>
        </w:tc>
      </w:tr>
      <w:tr w:rsidR="00777831" w:rsidRPr="006552EA" w:rsidTr="00777831">
        <w:trPr>
          <w:gridBefore w:val="1"/>
          <w:wBefore w:w="15" w:type="dxa"/>
          <w:trHeight w:val="33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學年</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選必修</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課程代碼</w:t>
            </w:r>
          </w:p>
        </w:tc>
        <w:tc>
          <w:tcPr>
            <w:tcW w:w="2082"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科目名稱</w:t>
            </w:r>
          </w:p>
        </w:tc>
        <w:tc>
          <w:tcPr>
            <w:tcW w:w="63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學分</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一上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一下</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二上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二下</w:t>
            </w:r>
          </w:p>
        </w:tc>
        <w:tc>
          <w:tcPr>
            <w:tcW w:w="515"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授課時數</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實習時數</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備註</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HA00731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研究方法</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HA00732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統計學</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專題討論</w:t>
            </w:r>
            <w:r w:rsidRPr="006552EA">
              <w:rPr>
                <w:color w:val="000000"/>
                <w:kern w:val="0"/>
                <w:sz w:val="20"/>
              </w:rPr>
              <w:t>I</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全英語課程</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HA00758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組織理論與管理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HA00763</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專題討論</w:t>
            </w:r>
            <w:r w:rsidRPr="006552EA">
              <w:rPr>
                <w:color w:val="000000"/>
                <w:kern w:val="0"/>
                <w:sz w:val="20"/>
              </w:rPr>
              <w:t>II</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全英語課程</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HA00734</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健康政策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HA00837</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校園學術倫理數位課程</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rPr>
                <w:color w:val="000000"/>
                <w:kern w:val="0"/>
                <w:sz w:val="20"/>
              </w:rPr>
            </w:pPr>
            <w:r w:rsidRPr="006552EA">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rPr>
                <w:color w:val="000000"/>
                <w:kern w:val="0"/>
                <w:sz w:val="20"/>
              </w:rPr>
            </w:pPr>
            <w:r w:rsidRPr="006552EA">
              <w:rPr>
                <w:color w:val="000000"/>
                <w:kern w:val="0"/>
                <w:sz w:val="20"/>
              </w:rPr>
              <w:t>HA00762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rPr>
                <w:color w:val="000000"/>
                <w:kern w:val="0"/>
                <w:sz w:val="20"/>
              </w:rPr>
            </w:pPr>
            <w:r w:rsidRPr="006552EA">
              <w:rPr>
                <w:color w:val="000000"/>
                <w:kern w:val="0"/>
                <w:sz w:val="20"/>
              </w:rPr>
              <w:t>醫務管理實務專題</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spacing w:line="0" w:lineRule="atLeast"/>
              <w:rPr>
                <w:color w:val="000000"/>
                <w:kern w:val="0"/>
                <w:sz w:val="20"/>
              </w:rPr>
            </w:pPr>
            <w:r w:rsidRPr="006552EA">
              <w:rPr>
                <w:color w:val="000000"/>
                <w:kern w:val="0"/>
                <w:sz w:val="20"/>
              </w:rPr>
              <w:t>需完成碩一全部必修課程</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HA00116</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流行病學</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HA00525</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健康經濟學</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287"/>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HA00764</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計量經濟學</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HA00749</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領導與管理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HA00228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統計學進階</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HA00591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質性研究</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健康服務資訊管理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HA00743</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健康服務管理決策數量方法</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HA00674</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健康測量</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HA00746</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調查研究</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HA00766</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健康照護科技應用</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HA00784</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健康產業人力資源規劃與管理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HA00767</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健康產業財務管理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醫管倫理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HA00738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文獻閱讀與寫作</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HA00769</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專案管理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HA00225</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統計軟體應用</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醫療法規</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HA00770</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健康產業策略性人力資源管理專論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HA00592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多變量分析</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計量經濟學實務</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健康產業企劃案撰寫</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HA00744</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健康產業經營與策略管理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080E28">
        <w:trPr>
          <w:gridBefore w:val="1"/>
          <w:wBefore w:w="15" w:type="dxa"/>
          <w:trHeight w:val="330"/>
        </w:trPr>
        <w:tc>
          <w:tcPr>
            <w:tcW w:w="636" w:type="dxa"/>
            <w:tcBorders>
              <w:top w:val="nil"/>
              <w:left w:val="single" w:sz="4" w:space="0" w:color="000000"/>
              <w:bottom w:val="single" w:sz="4" w:space="0" w:color="auto"/>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HA00751</w:t>
            </w:r>
          </w:p>
        </w:tc>
        <w:tc>
          <w:tcPr>
            <w:tcW w:w="2082"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健康服務品質管理</w:t>
            </w:r>
          </w:p>
        </w:tc>
        <w:tc>
          <w:tcPr>
            <w:tcW w:w="63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auto"/>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080E28">
        <w:trPr>
          <w:gridBefore w:val="1"/>
          <w:wBefore w:w="15" w:type="dxa"/>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lastRenderedPageBreak/>
              <w:t>105 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HA00774</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健康科技評估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080E28">
        <w:trPr>
          <w:gridBefore w:val="1"/>
          <w:wBefore w:w="15" w:type="dxa"/>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HA00531</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健康社會學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080E28">
        <w:trPr>
          <w:gridBefore w:val="1"/>
          <w:wBefore w:w="15" w:type="dxa"/>
          <w:trHeight w:val="330"/>
        </w:trPr>
        <w:tc>
          <w:tcPr>
            <w:tcW w:w="6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HA00172</w:t>
            </w:r>
          </w:p>
        </w:tc>
        <w:tc>
          <w:tcPr>
            <w:tcW w:w="2082"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健康行為科學</w:t>
            </w:r>
          </w:p>
        </w:tc>
        <w:tc>
          <w:tcPr>
            <w:tcW w:w="63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single" w:sz="4" w:space="0" w:color="auto"/>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HA00713</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質性分析與寫作</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HA00680</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長期照護政策與實務</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HA00775</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健康照護制度專論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HA00776</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健康產業物流規劃</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HA00741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健康產業行銷管理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HA00283</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管理會計</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HA00777</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財務決策分析專論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HA00778</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成本管理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HA00787</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健康資料庫分析</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HA00033</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支付制度專論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HA00755</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國際醫療</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HA00750</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績效與機構評鑑</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HA00779</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管理式照護專論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HA00752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健康資訊與決策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HA00780</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健康政策性別影響評估</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HA00781</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社區健康促進</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HA00635</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長期照護品質專論</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105 </w:t>
            </w:r>
          </w:p>
        </w:tc>
        <w:tc>
          <w:tcPr>
            <w:tcW w:w="938"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HA00782</w:t>
            </w:r>
          </w:p>
        </w:tc>
        <w:tc>
          <w:tcPr>
            <w:tcW w:w="2082"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健康產業顧客關係與品牌管理</w:t>
            </w:r>
          </w:p>
        </w:tc>
        <w:tc>
          <w:tcPr>
            <w:tcW w:w="63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15"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jc w:val="center"/>
              <w:rPr>
                <w:color w:val="000000"/>
                <w:kern w:val="0"/>
                <w:sz w:val="20"/>
              </w:rPr>
            </w:pPr>
            <w:r w:rsidRPr="006552EA">
              <w:rPr>
                <w:color w:val="000000"/>
                <w:kern w:val="0"/>
                <w:sz w:val="20"/>
              </w:rPr>
              <w:t>0</w:t>
            </w:r>
          </w:p>
        </w:tc>
        <w:tc>
          <w:tcPr>
            <w:tcW w:w="1129" w:type="dxa"/>
            <w:tcBorders>
              <w:top w:val="nil"/>
              <w:left w:val="nil"/>
              <w:bottom w:val="single" w:sz="4" w:space="0" w:color="000000"/>
              <w:right w:val="single" w:sz="4" w:space="0" w:color="000000"/>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 xml:space="preserve">　</w:t>
            </w:r>
          </w:p>
        </w:tc>
      </w:tr>
      <w:tr w:rsidR="00777831" w:rsidRPr="006552EA" w:rsidTr="00777831">
        <w:trPr>
          <w:gridBefore w:val="1"/>
          <w:wBefore w:w="15" w:type="dxa"/>
          <w:trHeight w:val="330"/>
        </w:trPr>
        <w:tc>
          <w:tcPr>
            <w:tcW w:w="6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938"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10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2082"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6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15"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67"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1129"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r>
      <w:tr w:rsidR="00777831" w:rsidRPr="006552EA" w:rsidTr="00777831">
        <w:trPr>
          <w:gridBefore w:val="1"/>
          <w:wBefore w:w="15" w:type="dxa"/>
          <w:trHeight w:val="330"/>
        </w:trPr>
        <w:tc>
          <w:tcPr>
            <w:tcW w:w="636" w:type="dxa"/>
            <w:tcBorders>
              <w:top w:val="nil"/>
              <w:left w:val="nil"/>
              <w:bottom w:val="nil"/>
              <w:right w:val="nil"/>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必修</w:t>
            </w:r>
          </w:p>
        </w:tc>
        <w:tc>
          <w:tcPr>
            <w:tcW w:w="938" w:type="dxa"/>
            <w:tcBorders>
              <w:top w:val="nil"/>
              <w:left w:val="nil"/>
              <w:bottom w:val="nil"/>
              <w:right w:val="nil"/>
            </w:tcBorders>
            <w:shd w:val="clear" w:color="auto" w:fill="auto"/>
            <w:vAlign w:val="center"/>
            <w:hideMark/>
          </w:tcPr>
          <w:p w:rsidR="00777831" w:rsidRPr="006552EA" w:rsidRDefault="00777831" w:rsidP="0071240F">
            <w:pPr>
              <w:widowControl/>
              <w:jc w:val="right"/>
              <w:rPr>
                <w:color w:val="000000"/>
                <w:kern w:val="0"/>
                <w:sz w:val="20"/>
              </w:rPr>
            </w:pPr>
            <w:r w:rsidRPr="006552EA">
              <w:rPr>
                <w:color w:val="000000"/>
                <w:kern w:val="0"/>
                <w:sz w:val="20"/>
              </w:rPr>
              <w:t>18</w:t>
            </w:r>
          </w:p>
        </w:tc>
        <w:tc>
          <w:tcPr>
            <w:tcW w:w="10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2082"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6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15"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67"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1129"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r>
      <w:tr w:rsidR="00777831" w:rsidRPr="006552EA" w:rsidTr="00777831">
        <w:trPr>
          <w:gridBefore w:val="1"/>
          <w:wBefore w:w="15" w:type="dxa"/>
          <w:trHeight w:val="330"/>
        </w:trPr>
        <w:tc>
          <w:tcPr>
            <w:tcW w:w="636" w:type="dxa"/>
            <w:tcBorders>
              <w:top w:val="nil"/>
              <w:left w:val="nil"/>
              <w:bottom w:val="nil"/>
              <w:right w:val="nil"/>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選修</w:t>
            </w:r>
          </w:p>
        </w:tc>
        <w:tc>
          <w:tcPr>
            <w:tcW w:w="938" w:type="dxa"/>
            <w:tcBorders>
              <w:top w:val="nil"/>
              <w:left w:val="nil"/>
              <w:bottom w:val="nil"/>
              <w:right w:val="nil"/>
            </w:tcBorders>
            <w:shd w:val="clear" w:color="auto" w:fill="auto"/>
            <w:vAlign w:val="center"/>
            <w:hideMark/>
          </w:tcPr>
          <w:p w:rsidR="00777831" w:rsidRPr="006552EA" w:rsidRDefault="00777831" w:rsidP="0071240F">
            <w:pPr>
              <w:widowControl/>
              <w:jc w:val="right"/>
              <w:rPr>
                <w:color w:val="000000"/>
                <w:kern w:val="0"/>
                <w:sz w:val="20"/>
              </w:rPr>
            </w:pPr>
            <w:r w:rsidRPr="006552EA">
              <w:rPr>
                <w:color w:val="000000"/>
                <w:kern w:val="0"/>
                <w:sz w:val="20"/>
              </w:rPr>
              <w:t>20</w:t>
            </w:r>
          </w:p>
        </w:tc>
        <w:tc>
          <w:tcPr>
            <w:tcW w:w="10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2082"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6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15"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67"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1129"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r>
      <w:tr w:rsidR="00777831" w:rsidRPr="006552EA" w:rsidTr="00777831">
        <w:trPr>
          <w:gridBefore w:val="1"/>
          <w:wBefore w:w="15" w:type="dxa"/>
          <w:trHeight w:val="330"/>
        </w:trPr>
        <w:tc>
          <w:tcPr>
            <w:tcW w:w="636" w:type="dxa"/>
            <w:tcBorders>
              <w:top w:val="nil"/>
              <w:left w:val="nil"/>
              <w:bottom w:val="nil"/>
              <w:right w:val="nil"/>
            </w:tcBorders>
            <w:shd w:val="clear" w:color="auto" w:fill="auto"/>
            <w:vAlign w:val="center"/>
            <w:hideMark/>
          </w:tcPr>
          <w:p w:rsidR="00777831" w:rsidRPr="006552EA" w:rsidRDefault="00777831" w:rsidP="0071240F">
            <w:pPr>
              <w:widowControl/>
              <w:rPr>
                <w:color w:val="000000"/>
                <w:kern w:val="0"/>
                <w:sz w:val="20"/>
              </w:rPr>
            </w:pPr>
            <w:r w:rsidRPr="006552EA">
              <w:rPr>
                <w:color w:val="000000"/>
                <w:kern w:val="0"/>
                <w:sz w:val="20"/>
              </w:rPr>
              <w:t>總計</w:t>
            </w:r>
          </w:p>
        </w:tc>
        <w:tc>
          <w:tcPr>
            <w:tcW w:w="938" w:type="dxa"/>
            <w:tcBorders>
              <w:top w:val="nil"/>
              <w:left w:val="nil"/>
              <w:bottom w:val="nil"/>
              <w:right w:val="nil"/>
            </w:tcBorders>
            <w:shd w:val="clear" w:color="auto" w:fill="auto"/>
            <w:vAlign w:val="center"/>
            <w:hideMark/>
          </w:tcPr>
          <w:p w:rsidR="00777831" w:rsidRPr="006552EA" w:rsidRDefault="00777831" w:rsidP="00777831">
            <w:pPr>
              <w:widowControl/>
              <w:jc w:val="right"/>
              <w:rPr>
                <w:kern w:val="0"/>
                <w:szCs w:val="24"/>
              </w:rPr>
            </w:pPr>
            <w:r w:rsidRPr="006552EA">
              <w:rPr>
                <w:color w:val="000000"/>
                <w:kern w:val="0"/>
                <w:sz w:val="20"/>
              </w:rPr>
              <w:t>38</w:t>
            </w:r>
          </w:p>
        </w:tc>
        <w:tc>
          <w:tcPr>
            <w:tcW w:w="10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2082"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63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96"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15"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567"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c>
          <w:tcPr>
            <w:tcW w:w="1129" w:type="dxa"/>
            <w:tcBorders>
              <w:top w:val="nil"/>
              <w:left w:val="nil"/>
              <w:bottom w:val="nil"/>
              <w:right w:val="nil"/>
            </w:tcBorders>
            <w:shd w:val="clear" w:color="auto" w:fill="auto"/>
            <w:noWrap/>
            <w:vAlign w:val="center"/>
            <w:hideMark/>
          </w:tcPr>
          <w:p w:rsidR="00777831" w:rsidRPr="006552EA" w:rsidRDefault="00777831" w:rsidP="0071240F">
            <w:pPr>
              <w:widowControl/>
              <w:rPr>
                <w:color w:val="000000"/>
                <w:kern w:val="0"/>
                <w:szCs w:val="24"/>
              </w:rPr>
            </w:pPr>
          </w:p>
        </w:tc>
      </w:tr>
    </w:tbl>
    <w:p w:rsidR="0025358B" w:rsidRPr="00777831" w:rsidRDefault="0025358B">
      <w:pPr>
        <w:widowControl/>
        <w:rPr>
          <w:szCs w:val="24"/>
        </w:rPr>
      </w:pPr>
    </w:p>
    <w:p w:rsidR="009D41C8" w:rsidRDefault="009D41C8">
      <w:pPr>
        <w:widowControl/>
        <w:rPr>
          <w:b/>
          <w:sz w:val="28"/>
          <w:szCs w:val="28"/>
        </w:rPr>
      </w:pPr>
      <w:r>
        <w:rPr>
          <w:b/>
          <w:sz w:val="28"/>
          <w:szCs w:val="28"/>
        </w:rPr>
        <w:br w:type="page"/>
      </w: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C575B4" w:rsidRDefault="00C575B4" w:rsidP="00777831">
      <w:pPr>
        <w:snapToGrid w:val="0"/>
        <w:spacing w:line="360" w:lineRule="auto"/>
        <w:rPr>
          <w:b/>
          <w:sz w:val="28"/>
          <w:szCs w:val="28"/>
        </w:rPr>
      </w:pPr>
      <w:r>
        <w:rPr>
          <w:rFonts w:hint="eastAsia"/>
          <w:b/>
          <w:sz w:val="28"/>
          <w:szCs w:val="28"/>
        </w:rPr>
        <w:lastRenderedPageBreak/>
        <w:t>二</w:t>
      </w:r>
      <w:r w:rsidRPr="00341BD3">
        <w:rPr>
          <w:b/>
          <w:sz w:val="28"/>
          <w:szCs w:val="28"/>
        </w:rPr>
        <w:t>、</w:t>
      </w:r>
      <w:r w:rsidR="00510AB5" w:rsidRPr="006B5CDE">
        <w:rPr>
          <w:color w:val="000000"/>
          <w:kern w:val="0"/>
          <w:sz w:val="28"/>
          <w:szCs w:val="28"/>
        </w:rPr>
        <w:t>長榮大學醫管系碩士班課程</w:t>
      </w:r>
      <w:r w:rsidR="00510AB5">
        <w:rPr>
          <w:rFonts w:hint="eastAsia"/>
          <w:color w:val="000000"/>
          <w:kern w:val="0"/>
          <w:sz w:val="28"/>
          <w:szCs w:val="28"/>
        </w:rPr>
        <w:t>地圖</w:t>
      </w:r>
      <w:r w:rsidR="00777831" w:rsidRPr="006B5CDE">
        <w:rPr>
          <w:color w:val="000000"/>
          <w:kern w:val="0"/>
          <w:sz w:val="28"/>
          <w:szCs w:val="28"/>
        </w:rPr>
        <w:t xml:space="preserve"> </w:t>
      </w:r>
      <w:r w:rsidR="00510AB5" w:rsidRPr="006B5CDE">
        <w:rPr>
          <w:color w:val="000000"/>
          <w:kern w:val="0"/>
          <w:sz w:val="28"/>
          <w:szCs w:val="28"/>
        </w:rPr>
        <w:t>(</w:t>
      </w:r>
      <w:r w:rsidR="00510AB5" w:rsidRPr="006B5CDE">
        <w:rPr>
          <w:color w:val="000000"/>
          <w:kern w:val="0"/>
          <w:sz w:val="28"/>
          <w:szCs w:val="28"/>
        </w:rPr>
        <w:t>自</w:t>
      </w:r>
      <w:r w:rsidR="00510AB5" w:rsidRPr="006B5CDE">
        <w:rPr>
          <w:color w:val="000000"/>
          <w:kern w:val="0"/>
          <w:sz w:val="28"/>
          <w:szCs w:val="28"/>
        </w:rPr>
        <w:t>10</w:t>
      </w:r>
      <w:r w:rsidR="00777831">
        <w:rPr>
          <w:rFonts w:hint="eastAsia"/>
          <w:color w:val="000000"/>
          <w:kern w:val="0"/>
          <w:sz w:val="28"/>
          <w:szCs w:val="28"/>
        </w:rPr>
        <w:t>5</w:t>
      </w:r>
      <w:r w:rsidR="00510AB5" w:rsidRPr="006B5CDE">
        <w:rPr>
          <w:color w:val="000000"/>
          <w:kern w:val="0"/>
          <w:sz w:val="28"/>
          <w:szCs w:val="28"/>
        </w:rPr>
        <w:t xml:space="preserve"> </w:t>
      </w:r>
      <w:r w:rsidR="00510AB5" w:rsidRPr="006B5CDE">
        <w:rPr>
          <w:color w:val="000000"/>
          <w:kern w:val="0"/>
          <w:sz w:val="28"/>
          <w:szCs w:val="28"/>
        </w:rPr>
        <w:t>學年度入學新生適</w:t>
      </w:r>
      <w:r w:rsidR="00777831">
        <w:rPr>
          <w:rFonts w:hint="eastAsia"/>
          <w:color w:val="000000"/>
          <w:kern w:val="0"/>
          <w:sz w:val="28"/>
          <w:szCs w:val="28"/>
        </w:rPr>
        <w:t>用</w:t>
      </w:r>
      <w:r w:rsidR="00510AB5" w:rsidRPr="006B5CDE">
        <w:rPr>
          <w:color w:val="000000"/>
          <w:kern w:val="0"/>
          <w:sz w:val="28"/>
          <w:szCs w:val="28"/>
        </w:rPr>
        <w:t>)</w:t>
      </w:r>
      <w:r w:rsidR="00777831" w:rsidRPr="00777831">
        <w:rPr>
          <w:rFonts w:ascii="Calibri" w:eastAsia="新細明體" w:hAnsi="Calibri"/>
          <w:noProof/>
          <w:szCs w:val="22"/>
        </w:rPr>
        <w:drawing>
          <wp:inline distT="0" distB="0" distL="0" distR="0" wp14:anchorId="15E1214C" wp14:editId="78C7137C">
            <wp:extent cx="8858692" cy="5244861"/>
            <wp:effectExtent l="0" t="0" r="0" b="0"/>
            <wp:docPr id="12" name="圖片 12" descr="C:\Users\USER\Desktop\105醫管系碩士班課程地圖1050428\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05醫管系碩士班課程地圖1050428\投影片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4600" cy="5248359"/>
                    </a:xfrm>
                    <a:prstGeom prst="rect">
                      <a:avLst/>
                    </a:prstGeom>
                    <a:noFill/>
                    <a:ln>
                      <a:noFill/>
                    </a:ln>
                  </pic:spPr>
                </pic:pic>
              </a:graphicData>
            </a:graphic>
          </wp:inline>
        </w:drawing>
      </w:r>
    </w:p>
    <w:p w:rsidR="00777831" w:rsidRPr="00777831" w:rsidRDefault="00777831" w:rsidP="0097382A">
      <w:pPr>
        <w:snapToGrid w:val="0"/>
        <w:spacing w:line="360" w:lineRule="auto"/>
        <w:ind w:leftChars="250" w:left="600"/>
        <w:rPr>
          <w:b/>
          <w:sz w:val="28"/>
          <w:szCs w:val="28"/>
        </w:rPr>
        <w:sectPr w:rsidR="00777831" w:rsidRPr="00777831" w:rsidSect="00C575B4">
          <w:pgSz w:w="16840" w:h="11907" w:orient="landscape" w:code="9"/>
          <w:pgMar w:top="1418" w:right="1440" w:bottom="1418" w:left="1440" w:header="851" w:footer="992" w:gutter="0"/>
          <w:cols w:space="425"/>
          <w:docGrid w:linePitch="367"/>
        </w:sectPr>
      </w:pPr>
    </w:p>
    <w:p w:rsidR="005411FE" w:rsidRPr="00E32070" w:rsidRDefault="00723A50" w:rsidP="00723A50">
      <w:pPr>
        <w:snapToGrid w:val="0"/>
        <w:spacing w:line="360" w:lineRule="auto"/>
        <w:rPr>
          <w:rFonts w:hAnsi="標楷體"/>
          <w:b/>
          <w:sz w:val="28"/>
          <w:szCs w:val="28"/>
        </w:rPr>
      </w:pPr>
      <w:r w:rsidRPr="00723A50">
        <w:rPr>
          <w:rFonts w:hAnsi="標楷體" w:hint="eastAsia"/>
          <w:b/>
          <w:sz w:val="28"/>
          <w:szCs w:val="28"/>
        </w:rPr>
        <w:lastRenderedPageBreak/>
        <w:t>三、</w:t>
      </w:r>
      <w:r w:rsidR="00E32070" w:rsidRPr="00E32070">
        <w:rPr>
          <w:rFonts w:hAnsi="標楷體"/>
          <w:b/>
          <w:kern w:val="0"/>
          <w:sz w:val="28"/>
          <w:szCs w:val="28"/>
        </w:rPr>
        <w:t>長榮大學醫務管理學系碩士班「醫務管理實務專題」計畫書</w:t>
      </w:r>
    </w:p>
    <w:p w:rsidR="00E32070" w:rsidRPr="00E32070" w:rsidRDefault="00E32070" w:rsidP="00E32070">
      <w:pPr>
        <w:adjustRightInd w:val="0"/>
        <w:snapToGrid w:val="0"/>
        <w:spacing w:line="360" w:lineRule="auto"/>
        <w:jc w:val="center"/>
        <w:textAlignment w:val="baseline"/>
        <w:rPr>
          <w:kern w:val="0"/>
        </w:rPr>
      </w:pP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100</w:t>
      </w:r>
      <w:r w:rsidRPr="00E32070">
        <w:rPr>
          <w:rFonts w:hAnsi="標楷體"/>
          <w:kern w:val="0"/>
          <w:sz w:val="16"/>
          <w:szCs w:val="16"/>
        </w:rPr>
        <w:t>（二）第四次</w:t>
      </w:r>
      <w:r w:rsidRPr="00E32070">
        <w:rPr>
          <w:kern w:val="0"/>
          <w:sz w:val="16"/>
          <w:szCs w:val="16"/>
        </w:rPr>
        <w:t>1010605</w:t>
      </w:r>
      <w:r w:rsidRPr="00E32070">
        <w:rPr>
          <w:rFonts w:hAnsi="標楷體"/>
          <w:kern w:val="0"/>
          <w:sz w:val="16"/>
          <w:szCs w:val="16"/>
        </w:rPr>
        <w:t>系務會議通過</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（二）第二次</w:t>
      </w:r>
      <w:r w:rsidRPr="00E32070">
        <w:rPr>
          <w:kern w:val="0"/>
          <w:sz w:val="16"/>
          <w:szCs w:val="16"/>
        </w:rPr>
        <w:t>1020305</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（二）第三次</w:t>
      </w:r>
      <w:r w:rsidRPr="00E32070">
        <w:rPr>
          <w:kern w:val="0"/>
          <w:sz w:val="16"/>
          <w:szCs w:val="16"/>
        </w:rPr>
        <w:t>1020409</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rFonts w:hAnsi="標楷體"/>
          <w:kern w:val="0"/>
          <w:sz w:val="16"/>
          <w:szCs w:val="16"/>
        </w:rPr>
      </w:pPr>
      <w:r w:rsidRPr="00E32070">
        <w:rPr>
          <w:kern w:val="0"/>
          <w:sz w:val="16"/>
          <w:szCs w:val="16"/>
        </w:rPr>
        <w:t>101</w:t>
      </w:r>
      <w:r w:rsidRPr="00E32070">
        <w:rPr>
          <w:rFonts w:hAnsi="標楷體"/>
          <w:kern w:val="0"/>
          <w:sz w:val="16"/>
          <w:szCs w:val="16"/>
        </w:rPr>
        <w:t>（二）第四次</w:t>
      </w:r>
      <w:r w:rsidRPr="00E32070">
        <w:rPr>
          <w:kern w:val="0"/>
          <w:sz w:val="16"/>
          <w:szCs w:val="16"/>
        </w:rPr>
        <w:t>1020507</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rFonts w:hAnsi="標楷體" w:hint="eastAsia"/>
          <w:kern w:val="0"/>
          <w:sz w:val="16"/>
          <w:szCs w:val="16"/>
        </w:rPr>
        <w:t>103</w:t>
      </w:r>
      <w:r w:rsidRPr="00E32070">
        <w:rPr>
          <w:rFonts w:hAnsi="標楷體" w:hint="eastAsia"/>
          <w:kern w:val="0"/>
          <w:sz w:val="16"/>
          <w:szCs w:val="16"/>
        </w:rPr>
        <w:t>（二）第四次</w:t>
      </w:r>
      <w:r w:rsidRPr="00E32070">
        <w:rPr>
          <w:rFonts w:hAnsi="標楷體" w:hint="eastAsia"/>
          <w:kern w:val="0"/>
          <w:sz w:val="16"/>
          <w:szCs w:val="16"/>
        </w:rPr>
        <w:t>1031202</w:t>
      </w:r>
      <w:r w:rsidRPr="00E32070">
        <w:rPr>
          <w:rFonts w:hAnsi="標楷體" w:hint="eastAsia"/>
          <w:kern w:val="0"/>
          <w:sz w:val="16"/>
          <w:szCs w:val="16"/>
        </w:rPr>
        <w:t>系務會議修正</w:t>
      </w:r>
    </w:p>
    <w:p w:rsidR="00E32070" w:rsidRPr="00E32070" w:rsidRDefault="00E32070" w:rsidP="00E32070">
      <w:pPr>
        <w:adjustRightInd w:val="0"/>
        <w:snapToGrid w:val="0"/>
        <w:spacing w:line="360" w:lineRule="auto"/>
        <w:textAlignment w:val="baseline"/>
        <w:rPr>
          <w:kern w:val="0"/>
        </w:rPr>
      </w:pPr>
      <w:r w:rsidRPr="00E32070">
        <w:rPr>
          <w:rFonts w:hAnsi="標楷體"/>
          <w:kern w:val="0"/>
        </w:rPr>
        <w:t>壹、前言</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醫務管理實務專題」為本系碩士班核心必修課程之一，為統一授課內容並維持授課品質，故訂定本計畫書，做為課程執行依據。</w:t>
      </w:r>
    </w:p>
    <w:p w:rsidR="00E32070" w:rsidRPr="00E32070" w:rsidRDefault="00E32070" w:rsidP="00E32070">
      <w:pPr>
        <w:adjustRightInd w:val="0"/>
        <w:snapToGrid w:val="0"/>
        <w:spacing w:line="360" w:lineRule="auto"/>
        <w:ind w:left="960"/>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貳、教學目的</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養成學生進入醫務管理相關職場的實務能力。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提升學生對實務問題界定與原因分析的能力。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培養學生提出創意的可能解決方案。</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提升學生評估、挑選、建立解決方案的能力。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鼓勵學生協調、推動解決方案的執行及進行事後成果評估。</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參、授課對象</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szCs w:val="24"/>
        </w:rPr>
        <w:t>完成碩一全部必修課程之學生。</w:t>
      </w:r>
    </w:p>
    <w:p w:rsidR="00E32070" w:rsidRPr="00E32070" w:rsidRDefault="00E32070" w:rsidP="00E32070">
      <w:pPr>
        <w:adjustRightInd w:val="0"/>
        <w:snapToGrid w:val="0"/>
        <w:spacing w:line="360" w:lineRule="auto"/>
        <w:textAlignment w:val="baseline"/>
        <w:rPr>
          <w:kern w:val="0"/>
        </w:rPr>
      </w:pPr>
      <w:r w:rsidRPr="00E32070">
        <w:rPr>
          <w:rFonts w:hAnsi="標楷體"/>
          <w:kern w:val="0"/>
        </w:rPr>
        <w:t>肆、授課時間</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暑期的七、八月及開學後的九、十月。暑假期間至</w:t>
      </w:r>
      <w:r w:rsidRPr="00E32070">
        <w:rPr>
          <w:rFonts w:hAnsi="標楷體"/>
          <w:kern w:val="0"/>
          <w:szCs w:val="24"/>
        </w:rPr>
        <w:t>專題</w:t>
      </w:r>
      <w:r w:rsidRPr="00E32070">
        <w:rPr>
          <w:rFonts w:hAnsi="標楷體"/>
          <w:kern w:val="0"/>
        </w:rPr>
        <w:t>機構至少一星期三天，開學後至少一星期一天。此外，授課期間每週定期向授課教師報告進度並接受指導。</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伍、授課方式</w:t>
      </w:r>
    </w:p>
    <w:p w:rsidR="00E32070" w:rsidRPr="00E32070" w:rsidRDefault="00E32070" w:rsidP="00E32070">
      <w:pPr>
        <w:adjustRightInd w:val="0"/>
        <w:snapToGrid w:val="0"/>
        <w:spacing w:line="400" w:lineRule="atLeast"/>
        <w:ind w:leftChars="200" w:left="480"/>
        <w:textAlignment w:val="baseline"/>
        <w:rPr>
          <w:kern w:val="0"/>
          <w:szCs w:val="24"/>
        </w:rPr>
      </w:pPr>
      <w:r w:rsidRPr="00E32070">
        <w:rPr>
          <w:kern w:val="0"/>
          <w:szCs w:val="24"/>
        </w:rPr>
        <w:t>1.</w:t>
      </w:r>
      <w:r w:rsidRPr="00E32070">
        <w:rPr>
          <w:rFonts w:hAnsi="標楷體"/>
          <w:kern w:val="0"/>
          <w:szCs w:val="24"/>
        </w:rPr>
        <w:t>由學生的論文指導教授負責指導實務專題。</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2.</w:t>
      </w:r>
      <w:r w:rsidRPr="00E32070">
        <w:rPr>
          <w:rFonts w:hAnsi="標楷體"/>
          <w:kern w:val="0"/>
          <w:szCs w:val="24"/>
        </w:rPr>
        <w:t>學生需於第二學期第</w:t>
      </w:r>
      <w:r w:rsidRPr="00E32070">
        <w:rPr>
          <w:kern w:val="0"/>
          <w:szCs w:val="24"/>
        </w:rPr>
        <w:t>17</w:t>
      </w:r>
      <w:r w:rsidRPr="00E32070">
        <w:rPr>
          <w:rFonts w:hAnsi="標楷體"/>
          <w:kern w:val="0"/>
          <w:szCs w:val="24"/>
        </w:rPr>
        <w:t>週星期五前確定專題機構及指導者、專題名稱及現場實習時間與方式，並將資料交至系辦公室。</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3.</w:t>
      </w:r>
      <w:r w:rsidRPr="00E32070">
        <w:rPr>
          <w:rFonts w:hAnsi="標楷體"/>
          <w:kern w:val="0"/>
          <w:szCs w:val="24"/>
        </w:rPr>
        <w:t>專題期間學生需定期接受授課教師指導。</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lastRenderedPageBreak/>
        <w:t>4.</w:t>
      </w:r>
      <w:r w:rsidRPr="00E32070">
        <w:rPr>
          <w:rFonts w:hAnsi="標楷體"/>
          <w:kern w:val="0"/>
          <w:szCs w:val="24"/>
        </w:rPr>
        <w:t>實務專題報告需於下學期之十月底進行公開發表，由碩班全體教師與學生參加。</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5.</w:t>
      </w:r>
      <w:r w:rsidRPr="00E32070">
        <w:rPr>
          <w:rFonts w:hAnsi="標楷體"/>
          <w:kern w:val="0"/>
          <w:szCs w:val="24"/>
        </w:rPr>
        <w:t>學期結束前繳交實務專題報告一式三份，一份交給指導教師、一份交給專題機構、一份以電子檔形式交給系辦公室。</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E32070" w:rsidP="00E32070">
      <w:pPr>
        <w:numPr>
          <w:ilvl w:val="0"/>
          <w:numId w:val="24"/>
        </w:numPr>
        <w:tabs>
          <w:tab w:val="left" w:pos="567"/>
        </w:tabs>
        <w:adjustRightInd w:val="0"/>
        <w:snapToGrid w:val="0"/>
        <w:spacing w:line="400" w:lineRule="atLeast"/>
        <w:jc w:val="both"/>
        <w:textAlignment w:val="baseline"/>
        <w:rPr>
          <w:kern w:val="0"/>
          <w:szCs w:val="24"/>
        </w:rPr>
      </w:pPr>
      <w:r w:rsidRPr="00E32070">
        <w:rPr>
          <w:rFonts w:hAnsi="標楷體"/>
          <w:kern w:val="0"/>
          <w:szCs w:val="24"/>
        </w:rPr>
        <w:t>成績考核方式</w:t>
      </w:r>
    </w:p>
    <w:p w:rsidR="00E32070" w:rsidRPr="00E32070" w:rsidRDefault="00E32070" w:rsidP="00E32070">
      <w:pPr>
        <w:numPr>
          <w:ilvl w:val="0"/>
          <w:numId w:val="23"/>
        </w:numPr>
        <w:tabs>
          <w:tab w:val="num" w:pos="781"/>
        </w:tabs>
        <w:adjustRightInd w:val="0"/>
        <w:snapToGrid w:val="0"/>
        <w:spacing w:line="400" w:lineRule="atLeast"/>
        <w:ind w:left="781" w:hanging="301"/>
        <w:jc w:val="both"/>
        <w:textAlignment w:val="baseline"/>
        <w:rPr>
          <w:kern w:val="0"/>
          <w:szCs w:val="24"/>
        </w:rPr>
      </w:pPr>
      <w:r w:rsidRPr="00E32070">
        <w:rPr>
          <w:rFonts w:hAnsi="標楷體"/>
          <w:kern w:val="0"/>
          <w:szCs w:val="24"/>
        </w:rPr>
        <w:t>考核人員：由專題機構與系上教師共同考核。</w:t>
      </w:r>
    </w:p>
    <w:p w:rsidR="00E32070" w:rsidRPr="00E32070" w:rsidRDefault="00E32070" w:rsidP="00E32070">
      <w:pPr>
        <w:numPr>
          <w:ilvl w:val="0"/>
          <w:numId w:val="23"/>
        </w:numPr>
        <w:tabs>
          <w:tab w:val="num" w:pos="781"/>
        </w:tabs>
        <w:adjustRightInd w:val="0"/>
        <w:snapToGrid w:val="0"/>
        <w:spacing w:line="400" w:lineRule="atLeast"/>
        <w:ind w:left="873" w:hanging="393"/>
        <w:jc w:val="both"/>
        <w:textAlignment w:val="baseline"/>
        <w:rPr>
          <w:kern w:val="0"/>
          <w:szCs w:val="24"/>
        </w:rPr>
      </w:pPr>
      <w:r w:rsidRPr="00E32070">
        <w:rPr>
          <w:rFonts w:hAnsi="標楷體"/>
          <w:kern w:val="0"/>
          <w:szCs w:val="24"/>
        </w:rPr>
        <w:t>考核項目：專題表現、專題報告、成果發表。</w:t>
      </w:r>
    </w:p>
    <w:p w:rsidR="00E32070" w:rsidRPr="00E32070" w:rsidRDefault="00E32070" w:rsidP="00E32070">
      <w:pPr>
        <w:numPr>
          <w:ilvl w:val="0"/>
          <w:numId w:val="23"/>
        </w:numPr>
        <w:tabs>
          <w:tab w:val="left" w:pos="-1560"/>
        </w:tabs>
        <w:adjustRightInd w:val="0"/>
        <w:snapToGrid w:val="0"/>
        <w:spacing w:line="240" w:lineRule="atLeast"/>
        <w:ind w:left="784" w:hanging="304"/>
        <w:jc w:val="both"/>
        <w:textAlignment w:val="baseline"/>
        <w:rPr>
          <w:kern w:val="0"/>
          <w:szCs w:val="24"/>
        </w:rPr>
      </w:pPr>
      <w:r w:rsidRPr="00E32070">
        <w:rPr>
          <w:rFonts w:hAnsi="標楷體"/>
          <w:kern w:val="0"/>
          <w:szCs w:val="24"/>
        </w:rPr>
        <w:t>考核配分：專題表現與專題報告：專題機構佔</w:t>
      </w:r>
      <w:r w:rsidRPr="00E32070">
        <w:rPr>
          <w:kern w:val="0"/>
          <w:szCs w:val="24"/>
        </w:rPr>
        <w:t>20</w:t>
      </w:r>
      <w:r w:rsidRPr="00E32070">
        <w:rPr>
          <w:rFonts w:hAnsi="標楷體"/>
          <w:kern w:val="0"/>
          <w:szCs w:val="24"/>
        </w:rPr>
        <w:t>％、授課教師佔</w:t>
      </w:r>
      <w:r w:rsidRPr="00E32070">
        <w:rPr>
          <w:kern w:val="0"/>
          <w:szCs w:val="24"/>
        </w:rPr>
        <w:t>60%</w:t>
      </w:r>
      <w:r w:rsidRPr="00E32070">
        <w:rPr>
          <w:rFonts w:hint="eastAsia"/>
          <w:kern w:val="0"/>
          <w:szCs w:val="24"/>
        </w:rPr>
        <w:t>，成果發表</w:t>
      </w:r>
      <w:r w:rsidRPr="00E32070">
        <w:rPr>
          <w:rFonts w:hint="eastAsia"/>
          <w:kern w:val="0"/>
          <w:szCs w:val="24"/>
        </w:rPr>
        <w:t>20</w:t>
      </w:r>
      <w:r w:rsidRPr="00E32070">
        <w:rPr>
          <w:rFonts w:hint="eastAsia"/>
          <w:kern w:val="0"/>
          <w:szCs w:val="24"/>
        </w:rPr>
        <w:t>％</w:t>
      </w:r>
      <w:r w:rsidRPr="00E32070">
        <w:rPr>
          <w:rFonts w:hAnsi="標楷體"/>
          <w:kern w:val="0"/>
          <w:szCs w:val="24"/>
        </w:rPr>
        <w:t>。</w:t>
      </w:r>
    </w:p>
    <w:p w:rsidR="00E32070" w:rsidRPr="00E32070" w:rsidRDefault="00E32070" w:rsidP="00E32070">
      <w:pPr>
        <w:numPr>
          <w:ilvl w:val="0"/>
          <w:numId w:val="23"/>
        </w:numPr>
        <w:tabs>
          <w:tab w:val="left" w:pos="798"/>
        </w:tabs>
        <w:adjustRightInd w:val="0"/>
        <w:snapToGrid w:val="0"/>
        <w:spacing w:line="240" w:lineRule="atLeast"/>
        <w:ind w:left="826" w:hanging="346"/>
        <w:jc w:val="both"/>
        <w:textAlignment w:val="baseline"/>
        <w:rPr>
          <w:kern w:val="0"/>
          <w:szCs w:val="24"/>
        </w:rPr>
      </w:pPr>
      <w:r w:rsidRPr="00E32070">
        <w:rPr>
          <w:rFonts w:hAnsi="標楷體"/>
          <w:kern w:val="0"/>
          <w:szCs w:val="24"/>
        </w:rPr>
        <w:t>成果發表</w:t>
      </w:r>
      <w:r w:rsidRPr="00E32070">
        <w:rPr>
          <w:rFonts w:hAnsi="標楷體" w:hint="eastAsia"/>
          <w:kern w:val="0"/>
          <w:szCs w:val="24"/>
        </w:rPr>
        <w:t>配分</w:t>
      </w:r>
      <w:r w:rsidRPr="00E32070">
        <w:rPr>
          <w:rFonts w:hAnsi="標楷體"/>
          <w:kern w:val="0"/>
          <w:szCs w:val="24"/>
        </w:rPr>
        <w:t>：系上所有教師共同評分，書面</w:t>
      </w:r>
      <w:r w:rsidRPr="00E32070">
        <w:rPr>
          <w:rFonts w:hAnsi="標楷體" w:hint="eastAsia"/>
          <w:kern w:val="0"/>
          <w:szCs w:val="24"/>
        </w:rPr>
        <w:t>報告</w:t>
      </w:r>
      <w:r w:rsidRPr="00E32070">
        <w:rPr>
          <w:rFonts w:hAnsi="標楷體"/>
          <w:kern w:val="0"/>
          <w:szCs w:val="24"/>
        </w:rPr>
        <w:t>佔</w:t>
      </w:r>
      <w:r w:rsidRPr="00E32070">
        <w:rPr>
          <w:rFonts w:hint="eastAsia"/>
          <w:kern w:val="0"/>
          <w:szCs w:val="24"/>
        </w:rPr>
        <w:t>50</w:t>
      </w:r>
      <w:r w:rsidRPr="00E32070">
        <w:rPr>
          <w:kern w:val="0"/>
          <w:szCs w:val="24"/>
        </w:rPr>
        <w:t>%</w:t>
      </w:r>
      <w:r w:rsidRPr="00E32070">
        <w:rPr>
          <w:rFonts w:hAnsi="標楷體"/>
          <w:kern w:val="0"/>
          <w:szCs w:val="24"/>
        </w:rPr>
        <w:t>、口頭報告佔</w:t>
      </w:r>
      <w:r w:rsidRPr="00E32070">
        <w:rPr>
          <w:rFonts w:hAnsi="標楷體" w:hint="eastAsia"/>
          <w:kern w:val="0"/>
          <w:szCs w:val="24"/>
        </w:rPr>
        <w:t>50</w:t>
      </w:r>
      <w:r w:rsidRPr="00E32070">
        <w:rPr>
          <w:rFonts w:hAnsi="標楷體"/>
          <w:kern w:val="0"/>
          <w:szCs w:val="24"/>
        </w:rPr>
        <w:t>％。</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柒、專題機構</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專題機構必須是健康產業之機構或團體。對專題機構的資格有疑慮時，提案至系務會議討論。</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本課程以實務專題題目為導向，不限制部門。</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rFonts w:hAnsi="標楷體"/>
          <w:kern w:val="0"/>
        </w:rPr>
        <w:t>專題機構的指導者需符合下列資格之一：</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單位主管。</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碩士（含）以上學歷。</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任職單位五年以上員工。</w:t>
      </w:r>
    </w:p>
    <w:p w:rsidR="00E32070" w:rsidRPr="00E32070" w:rsidRDefault="00E32070" w:rsidP="00E32070">
      <w:pPr>
        <w:adjustRightInd w:val="0"/>
        <w:spacing w:line="440" w:lineRule="atLeast"/>
        <w:jc w:val="center"/>
        <w:textAlignment w:val="baseline"/>
        <w:rPr>
          <w:color w:val="000000"/>
          <w:kern w:val="0"/>
          <w:sz w:val="28"/>
          <w:szCs w:val="28"/>
        </w:rPr>
      </w:pPr>
      <w:r w:rsidRPr="00E32070">
        <w:rPr>
          <w:kern w:val="0"/>
        </w:rPr>
        <w:br w:type="page"/>
      </w:r>
      <w:r w:rsidRPr="00E32070">
        <w:rPr>
          <w:rFonts w:hint="eastAsia"/>
          <w:color w:val="000000"/>
          <w:kern w:val="0"/>
          <w:sz w:val="28"/>
          <w:szCs w:val="28"/>
        </w:rPr>
        <w:lastRenderedPageBreak/>
        <w:t>年度長榮大學醫務管理學系碩士班醫務管理實務專題</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134"/>
        <w:gridCol w:w="2300"/>
      </w:tblGrid>
      <w:tr w:rsidR="00E32070" w:rsidRPr="00E32070" w:rsidTr="00E32070">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szCs w:val="24"/>
              </w:rPr>
              <w:t>學號</w:t>
            </w:r>
          </w:p>
        </w:tc>
        <w:tc>
          <w:tcPr>
            <w:tcW w:w="2300"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題目</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指導老師（校內）</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專題機構名稱與單位</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專題機構指導者（校外）</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現場實習與方式</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bl>
    <w:p w:rsidR="00E32070" w:rsidRPr="00E32070" w:rsidRDefault="00E32070" w:rsidP="00E32070">
      <w:pPr>
        <w:adjustRightInd w:val="0"/>
        <w:spacing w:line="440" w:lineRule="atLeast"/>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u w:val="single"/>
        </w:rPr>
      </w:pPr>
      <w:r w:rsidRPr="00E32070">
        <w:rPr>
          <w:rFonts w:hint="eastAsia"/>
          <w:color w:val="000000"/>
          <w:szCs w:val="24"/>
        </w:rPr>
        <w:t>學生簽章：</w:t>
      </w:r>
      <w:r w:rsidRPr="00E32070">
        <w:rPr>
          <w:rFonts w:hint="eastAsia"/>
          <w:color w:val="000000"/>
          <w:szCs w:val="24"/>
          <w:u w:val="single"/>
        </w:rPr>
        <w:t xml:space="preserve">                 </w:t>
      </w:r>
      <w:r w:rsidRPr="00E32070">
        <w:rPr>
          <w:rFonts w:hint="eastAsia"/>
          <w:color w:val="000000"/>
          <w:szCs w:val="24"/>
        </w:rPr>
        <w:t xml:space="preserve">   </w:t>
      </w:r>
      <w:r w:rsidRPr="00E32070">
        <w:rPr>
          <w:rFonts w:hint="eastAsia"/>
          <w:color w:val="000000"/>
          <w:szCs w:val="24"/>
        </w:rPr>
        <w:t>指導老師簽章（校內）：</w:t>
      </w:r>
      <w:r w:rsidRPr="00E32070">
        <w:rPr>
          <w:rFonts w:hint="eastAsia"/>
          <w:color w:val="000000"/>
          <w:szCs w:val="24"/>
          <w:u w:val="single"/>
        </w:rPr>
        <w:t xml:space="preserve">                   </w:t>
      </w:r>
    </w:p>
    <w:p w:rsidR="00E32070" w:rsidRPr="00E32070" w:rsidRDefault="00E32070" w:rsidP="00E32070">
      <w:pPr>
        <w:adjustRightInd w:val="0"/>
        <w:spacing w:line="440" w:lineRule="atLeast"/>
        <w:ind w:leftChars="87" w:left="209"/>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rPr>
      </w:pPr>
      <w:r w:rsidRPr="00E32070">
        <w:rPr>
          <w:rFonts w:hint="eastAsia"/>
          <w:color w:val="000000"/>
          <w:szCs w:val="24"/>
        </w:rPr>
        <w:t>日期：</w:t>
      </w:r>
      <w:r w:rsidRPr="00E32070">
        <w:rPr>
          <w:rFonts w:hint="eastAsia"/>
          <w:color w:val="000000"/>
          <w:szCs w:val="24"/>
        </w:rPr>
        <w:t xml:space="preserve">   </w:t>
      </w:r>
      <w:r w:rsidRPr="00E32070">
        <w:rPr>
          <w:rFonts w:hint="eastAsia"/>
          <w:color w:val="000000"/>
          <w:szCs w:val="24"/>
        </w:rPr>
        <w:t>年</w:t>
      </w:r>
      <w:r w:rsidRPr="00E32070">
        <w:rPr>
          <w:rFonts w:hint="eastAsia"/>
          <w:color w:val="000000"/>
          <w:szCs w:val="24"/>
        </w:rPr>
        <w:t xml:space="preserve">   </w:t>
      </w:r>
      <w:r w:rsidRPr="00E32070">
        <w:rPr>
          <w:rFonts w:hint="eastAsia"/>
          <w:color w:val="000000"/>
          <w:szCs w:val="24"/>
        </w:rPr>
        <w:t>月</w:t>
      </w:r>
      <w:r w:rsidRPr="00E32070">
        <w:rPr>
          <w:rFonts w:hint="eastAsia"/>
          <w:color w:val="000000"/>
          <w:szCs w:val="24"/>
        </w:rPr>
        <w:t xml:space="preserve">   </w:t>
      </w:r>
      <w:r w:rsidRPr="00E32070">
        <w:rPr>
          <w:rFonts w:hint="eastAsia"/>
          <w:color w:val="000000"/>
          <w:szCs w:val="24"/>
        </w:rPr>
        <w:t>日</w:t>
      </w:r>
    </w:p>
    <w:p w:rsidR="00E32070" w:rsidRPr="00E32070" w:rsidRDefault="00E32070" w:rsidP="00E32070">
      <w:pPr>
        <w:adjustRightInd w:val="0"/>
        <w:spacing w:line="360" w:lineRule="atLeast"/>
        <w:textAlignment w:val="baseline"/>
        <w:rPr>
          <w:kern w:val="0"/>
        </w:rPr>
      </w:pPr>
    </w:p>
    <w:p w:rsidR="00E32070" w:rsidRDefault="00E32070">
      <w:pPr>
        <w:widowControl/>
        <w:rPr>
          <w:rFonts w:hAnsi="標楷體"/>
        </w:rPr>
      </w:pPr>
      <w:r>
        <w:rPr>
          <w:rFonts w:hAnsi="標楷體"/>
        </w:rPr>
        <w:br w:type="page"/>
      </w: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Pr>
          <w:rFonts w:hint="eastAsia"/>
          <w:b/>
          <w:sz w:val="28"/>
          <w:szCs w:val="28"/>
        </w:rPr>
        <w:t>10</w:t>
      </w:r>
      <w:r w:rsidR="00E32070">
        <w:rPr>
          <w:rFonts w:hint="eastAsia"/>
          <w:b/>
          <w:sz w:val="28"/>
          <w:szCs w:val="28"/>
        </w:rPr>
        <w:t>5</w:t>
      </w:r>
      <w:r w:rsidRPr="00B85BE2">
        <w:rPr>
          <w:rFonts w:hAnsi="標楷體"/>
          <w:b/>
          <w:sz w:val="28"/>
          <w:szCs w:val="28"/>
        </w:rPr>
        <w:t>學年</w:t>
      </w:r>
      <w:r w:rsidR="00E32070">
        <w:rPr>
          <w:rFonts w:hAnsi="標楷體" w:hint="eastAsia"/>
          <w:b/>
          <w:sz w:val="28"/>
          <w:szCs w:val="28"/>
        </w:rPr>
        <w:t>度</w:t>
      </w:r>
      <w:r w:rsidR="00080E28">
        <w:rPr>
          <w:rFonts w:hAnsi="標楷體" w:hint="eastAsia"/>
          <w:b/>
          <w:sz w:val="28"/>
          <w:szCs w:val="28"/>
        </w:rPr>
        <w:t>入學新生</w:t>
      </w:r>
      <w:r w:rsidRPr="00B85BE2">
        <w:rPr>
          <w:rFonts w:hAnsi="標楷體"/>
          <w:b/>
          <w:sz w:val="28"/>
          <w:szCs w:val="28"/>
        </w:rPr>
        <w:t>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E32070">
        <w:rPr>
          <w:rFonts w:ascii="Times New Roman" w:hint="eastAsia"/>
        </w:rPr>
        <w:t xml:space="preserve"> </w:t>
      </w:r>
      <w:r w:rsidR="00B85BE2" w:rsidRPr="007570A6">
        <w:rPr>
          <w:rFonts w:ascii="Times New Roman" w:hAnsi="標楷體"/>
        </w:rPr>
        <w:t>◆</w:t>
      </w:r>
      <w:r w:rsidR="00963273">
        <w:rPr>
          <w:rFonts w:ascii="Times New Roman" w:hAnsi="標楷體" w:hint="eastAsia"/>
        </w:rPr>
        <w:t>8</w:t>
      </w:r>
      <w:r w:rsidR="00B85BE2" w:rsidRPr="00B85BE2">
        <w:rPr>
          <w:rFonts w:ascii="Times New Roman" w:hAnsi="標楷體"/>
          <w:sz w:val="24"/>
          <w:szCs w:val="24"/>
        </w:rPr>
        <w:t>門必修課</w:t>
      </w:r>
      <w:r w:rsidR="00B85BE2" w:rsidRPr="00B85BE2">
        <w:rPr>
          <w:rFonts w:ascii="Times New Roman"/>
          <w:sz w:val="24"/>
          <w:szCs w:val="24"/>
        </w:rPr>
        <w:t>(</w:t>
      </w:r>
      <w:r w:rsidR="00B85BE2">
        <w:rPr>
          <w:rFonts w:ascii="Times New Roman" w:hint="eastAsia"/>
          <w:sz w:val="24"/>
          <w:szCs w:val="24"/>
        </w:rPr>
        <w:t>12</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82456D" w:rsidRPr="007557B2">
        <w:rPr>
          <w:rFonts w:ascii="Times New Roman" w:hint="eastAsia"/>
          <w:sz w:val="24"/>
          <w:szCs w:val="24"/>
        </w:rPr>
        <w:t>20</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FE6EBE">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系務會議修訂）</w:t>
      </w:r>
    </w:p>
    <w:p w:rsidR="00BB751F" w:rsidRPr="00555750" w:rsidRDefault="00BB751F" w:rsidP="00FE6EBE">
      <w:pPr>
        <w:pStyle w:val="21"/>
        <w:spacing w:line="240" w:lineRule="atLeast"/>
        <w:ind w:leftChars="666" w:left="1611" w:hangingChars="5" w:hanging="13"/>
        <w:rPr>
          <w:b/>
          <w:sz w:val="24"/>
          <w:szCs w:val="24"/>
          <w:u w:val="single"/>
        </w:rPr>
      </w:pPr>
      <w:r w:rsidRPr="00555750">
        <w:rPr>
          <w:rFonts w:hAnsi="標楷體" w:hint="eastAsia"/>
          <w:b/>
          <w:szCs w:val="24"/>
        </w:rPr>
        <w:t>註：投稿需先填寫申請書並經系上教師同意(附件三)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臨時系務會議修訂）</w:t>
      </w:r>
      <w:r w:rsidRPr="00555750">
        <w:rPr>
          <w:rFonts w:hAnsi="標楷體" w:hint="eastAsia"/>
          <w:b/>
          <w:szCs w:val="24"/>
        </w:rPr>
        <w:t>。</w:t>
      </w:r>
    </w:p>
    <w:p w:rsidR="00BB751F" w:rsidRPr="00555750" w:rsidRDefault="00BB751F" w:rsidP="00FE6EBE">
      <w:pPr>
        <w:snapToGrid w:val="0"/>
        <w:spacing w:line="240" w:lineRule="atLeast"/>
        <w:ind w:leftChars="502" w:left="1582" w:hangingChars="157" w:hanging="377"/>
        <w:rPr>
          <w:rFonts w:hAnsi="標楷體"/>
          <w:b/>
          <w:szCs w:val="24"/>
        </w:rPr>
      </w:pPr>
      <w:r w:rsidRPr="00555750">
        <w:rPr>
          <w:rFonts w:hAnsi="標楷體" w:hint="eastAsia"/>
          <w:b/>
          <w:szCs w:val="24"/>
        </w:rPr>
        <w:t>(2)</w:t>
      </w:r>
      <w:r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1"/>
        <w:gridCol w:w="2977"/>
        <w:gridCol w:w="2693"/>
      </w:tblGrid>
      <w:tr w:rsidR="00C471E3" w:rsidTr="000B7507">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551"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670"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0B7507">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1"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977"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693"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0B7507">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551"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977"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693"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0B7507">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551" w:type="dxa"/>
            <w:vAlign w:val="center"/>
          </w:tcPr>
          <w:p w:rsidR="00C471E3" w:rsidRPr="007557B2" w:rsidRDefault="00C471E3" w:rsidP="00F11B4B">
            <w:pPr>
              <w:snapToGrid w:val="0"/>
              <w:spacing w:line="240" w:lineRule="atLeast"/>
              <w:jc w:val="both"/>
            </w:pPr>
            <w:r w:rsidRPr="007557B2">
              <w:rPr>
                <w:rFonts w:hAnsi="標楷體"/>
              </w:rPr>
              <w:t>確定論</w:t>
            </w:r>
            <w:smartTag w:uri="urn:schemas-microsoft-com:office:smarttags" w:element="PersonName">
              <w:smartTagPr>
                <w:attr w:name="ProductID" w:val="文指導"/>
              </w:smartTagPr>
              <w:r w:rsidRPr="007557B2">
                <w:rPr>
                  <w:rFonts w:hAnsi="標楷體"/>
                </w:rPr>
                <w:t>文指導</w:t>
              </w:r>
            </w:smartTag>
            <w:r w:rsidRPr="007557B2">
              <w:rPr>
                <w:rFonts w:hAnsi="標楷體"/>
              </w:rPr>
              <w:t>教授</w:t>
            </w:r>
          </w:p>
        </w:tc>
        <w:tc>
          <w:tcPr>
            <w:tcW w:w="2977" w:type="dxa"/>
            <w:vAlign w:val="center"/>
          </w:tcPr>
          <w:p w:rsidR="00C471E3" w:rsidRPr="00555750" w:rsidRDefault="00C471E3" w:rsidP="006C6C64">
            <w:pPr>
              <w:snapToGrid w:val="0"/>
              <w:spacing w:line="240" w:lineRule="atLeast"/>
              <w:jc w:val="both"/>
              <w:rPr>
                <w:szCs w:val="24"/>
                <w:vertAlign w:val="superscript"/>
              </w:rPr>
            </w:pPr>
            <w:r w:rsidRPr="00555750">
              <w:rPr>
                <w:rFonts w:hAnsi="標楷體"/>
                <w:szCs w:val="24"/>
              </w:rPr>
              <w:t>一</w:t>
            </w:r>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693" w:type="dxa"/>
            <w:vAlign w:val="center"/>
          </w:tcPr>
          <w:p w:rsidR="00C471E3" w:rsidRPr="00555750" w:rsidRDefault="00C471E3" w:rsidP="00F11B4B">
            <w:pPr>
              <w:snapToGrid w:val="0"/>
              <w:spacing w:line="240" w:lineRule="atLeast"/>
              <w:ind w:left="114"/>
              <w:jc w:val="both"/>
              <w:rPr>
                <w:szCs w:val="24"/>
              </w:rPr>
            </w:pPr>
          </w:p>
        </w:tc>
      </w:tr>
      <w:tr w:rsidR="00EE14C4" w:rsidTr="000B7507">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977"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693"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r w:rsidRPr="00555750">
              <w:rPr>
                <w:rFonts w:hint="eastAsia"/>
              </w:rPr>
              <w:t>週週五前繳交專題實務</w:t>
            </w:r>
          </w:p>
        </w:tc>
      </w:tr>
      <w:tr w:rsidR="00EE14C4" w:rsidTr="000B7507">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977"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693"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0B7507">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551"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977" w:type="dxa"/>
            <w:vAlign w:val="center"/>
          </w:tcPr>
          <w:p w:rsidR="000B7507" w:rsidRPr="008669F2" w:rsidRDefault="000B7507" w:rsidP="000B7507">
            <w:pPr>
              <w:snapToGrid w:val="0"/>
              <w:spacing w:line="0" w:lineRule="atLeast"/>
              <w:jc w:val="both"/>
              <w:rPr>
                <w:rFonts w:hAnsi="標楷體"/>
                <w:szCs w:val="24"/>
              </w:rPr>
            </w:pPr>
            <w:r w:rsidRPr="008669F2">
              <w:rPr>
                <w:rFonts w:hAnsi="標楷體" w:hint="eastAsia"/>
                <w:szCs w:val="24"/>
              </w:rPr>
              <w:t>1.</w:t>
            </w:r>
            <w:r w:rsidRPr="008669F2">
              <w:rPr>
                <w:rFonts w:hAnsi="標楷體" w:hint="eastAsia"/>
                <w:szCs w:val="24"/>
              </w:rPr>
              <w:t>每學期第二週，週六全天（</w:t>
            </w:r>
            <w:r w:rsidRPr="008669F2">
              <w:rPr>
                <w:rFonts w:hAnsi="標楷體"/>
                <w:szCs w:val="24"/>
              </w:rPr>
              <w:t>102</w:t>
            </w:r>
            <w:r w:rsidRPr="008669F2">
              <w:rPr>
                <w:rFonts w:hAnsi="標楷體" w:hint="eastAsia"/>
                <w:szCs w:val="24"/>
              </w:rPr>
              <w:t>（一）</w:t>
            </w:r>
            <w:r w:rsidRPr="008669F2">
              <w:rPr>
                <w:rFonts w:hAnsi="標楷體"/>
                <w:szCs w:val="24"/>
              </w:rPr>
              <w:t>1021203</w:t>
            </w:r>
            <w:r w:rsidRPr="008669F2">
              <w:rPr>
                <w:rFonts w:hAnsi="標楷體" w:hint="eastAsia"/>
                <w:szCs w:val="24"/>
              </w:rPr>
              <w:t>及</w:t>
            </w:r>
            <w:r w:rsidRPr="008669F2">
              <w:rPr>
                <w:rFonts w:hAnsi="標楷體" w:hint="eastAsia"/>
                <w:szCs w:val="24"/>
              </w:rPr>
              <w:t>102</w:t>
            </w:r>
            <w:r w:rsidRPr="008669F2">
              <w:rPr>
                <w:rFonts w:hAnsi="標楷體" w:hint="eastAsia"/>
                <w:szCs w:val="24"/>
              </w:rPr>
              <w:t>（二）</w:t>
            </w:r>
            <w:r w:rsidRPr="008669F2">
              <w:rPr>
                <w:rFonts w:hAnsi="標楷體" w:hint="eastAsia"/>
                <w:szCs w:val="24"/>
              </w:rPr>
              <w:t>1030408</w:t>
            </w:r>
            <w:r w:rsidRPr="008669F2">
              <w:rPr>
                <w:rFonts w:hAnsi="標楷體" w:hint="eastAsia"/>
                <w:szCs w:val="24"/>
              </w:rPr>
              <w:t>系務會議修訂）</w:t>
            </w:r>
          </w:p>
          <w:p w:rsidR="003F0D6C" w:rsidRPr="00900037" w:rsidRDefault="000B7507" w:rsidP="000B7507">
            <w:pPr>
              <w:snapToGrid w:val="0"/>
              <w:spacing w:line="240" w:lineRule="atLeast"/>
              <w:jc w:val="both"/>
              <w:rPr>
                <w:rFonts w:hAnsi="標楷體"/>
                <w:b/>
                <w:sz w:val="16"/>
                <w:szCs w:val="16"/>
              </w:rPr>
            </w:pPr>
            <w:r w:rsidRPr="008669F2">
              <w:rPr>
                <w:rFonts w:hAnsi="標楷體" w:hint="eastAsia"/>
                <w:b/>
                <w:szCs w:val="24"/>
                <w:u w:val="single"/>
              </w:rPr>
              <w:t>2.</w:t>
            </w:r>
            <w:r w:rsidRPr="008669F2">
              <w:rPr>
                <w:rFonts w:hAnsi="標楷體" w:hint="eastAsia"/>
                <w:b/>
                <w:szCs w:val="24"/>
                <w:u w:val="single"/>
              </w:rPr>
              <w:t>研究生</w:t>
            </w:r>
            <w:r w:rsidRPr="008669F2">
              <w:rPr>
                <w:rFonts w:hAnsi="標楷體" w:hint="eastAsia"/>
                <w:b/>
                <w:szCs w:val="24"/>
                <w:u w:val="single"/>
              </w:rPr>
              <w:t>2</w:t>
            </w:r>
            <w:r w:rsidRPr="008669F2">
              <w:rPr>
                <w:rFonts w:hAnsi="標楷體" w:hint="eastAsia"/>
                <w:b/>
                <w:szCs w:val="24"/>
                <w:u w:val="single"/>
              </w:rPr>
              <w:t>年未通過論文計畫書審查，滿</w:t>
            </w:r>
            <w:r w:rsidRPr="008669F2">
              <w:rPr>
                <w:rFonts w:hAnsi="標楷體" w:hint="eastAsia"/>
                <w:b/>
                <w:szCs w:val="24"/>
                <w:u w:val="single"/>
              </w:rPr>
              <w:t>2</w:t>
            </w:r>
            <w:r w:rsidRPr="008669F2">
              <w:rPr>
                <w:rFonts w:hAnsi="標楷體" w:hint="eastAsia"/>
                <w:b/>
                <w:szCs w:val="24"/>
                <w:u w:val="single"/>
              </w:rPr>
              <w:t>年若要繼續選擇原指導教授，</w:t>
            </w:r>
            <w:r w:rsidRPr="008669F2">
              <w:rPr>
                <w:rFonts w:hAnsi="標楷體" w:hint="eastAsia"/>
                <w:b/>
                <w:szCs w:val="24"/>
                <w:u w:val="single"/>
              </w:rPr>
              <w:t>7</w:t>
            </w:r>
            <w:r w:rsidRPr="008669F2">
              <w:rPr>
                <w:rFonts w:hAnsi="標楷體" w:hint="eastAsia"/>
                <w:b/>
                <w:szCs w:val="24"/>
                <w:u w:val="single"/>
              </w:rPr>
              <w:t>月須重新簽定指導老師。</w:t>
            </w:r>
            <w:r w:rsidRPr="008669F2">
              <w:rPr>
                <w:rFonts w:hAnsi="標楷體" w:hint="eastAsia"/>
                <w:b/>
                <w:szCs w:val="24"/>
              </w:rPr>
              <w:t>（</w:t>
            </w:r>
            <w:r w:rsidRPr="008669F2">
              <w:rPr>
                <w:rFonts w:hAnsi="標楷體"/>
                <w:b/>
                <w:szCs w:val="24"/>
              </w:rPr>
              <w:t>10</w:t>
            </w:r>
            <w:r w:rsidRPr="008669F2">
              <w:rPr>
                <w:rFonts w:hAnsi="標楷體" w:hint="eastAsia"/>
                <w:b/>
                <w:szCs w:val="24"/>
              </w:rPr>
              <w:t>5</w:t>
            </w:r>
            <w:r w:rsidRPr="008669F2">
              <w:rPr>
                <w:rFonts w:hAnsi="標楷體" w:hint="eastAsia"/>
                <w:b/>
                <w:szCs w:val="24"/>
              </w:rPr>
              <w:t>學年度第二次系務會議</w:t>
            </w:r>
            <w:r w:rsidRPr="008669F2">
              <w:rPr>
                <w:rFonts w:hAnsi="標楷體" w:hint="eastAsia"/>
                <w:b/>
                <w:szCs w:val="24"/>
              </w:rPr>
              <w:t>(105.10.03)</w:t>
            </w:r>
            <w:r w:rsidRPr="008669F2">
              <w:rPr>
                <w:rFonts w:hAnsi="標楷體" w:hint="eastAsia"/>
                <w:b/>
                <w:szCs w:val="24"/>
              </w:rPr>
              <w:t>修訂通過</w:t>
            </w:r>
            <w:r w:rsidRPr="008669F2">
              <w:rPr>
                <w:rFonts w:hAnsi="標楷體"/>
                <w:b/>
                <w:szCs w:val="24"/>
              </w:rPr>
              <w:t>）</w:t>
            </w:r>
          </w:p>
        </w:tc>
        <w:tc>
          <w:tcPr>
            <w:tcW w:w="2693"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0B7507">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lastRenderedPageBreak/>
              <w:t>6</w:t>
            </w:r>
          </w:p>
        </w:tc>
        <w:tc>
          <w:tcPr>
            <w:tcW w:w="2551"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977"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693"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t>備註：</w:t>
      </w:r>
      <w:r w:rsidRPr="005411FE">
        <w:rPr>
          <w:vertAlign w:val="superscript"/>
        </w:rPr>
        <w:t>1</w:t>
      </w:r>
      <w:r w:rsidRPr="00FF15B3">
        <w:t>未能自行決定者，將由</w:t>
      </w:r>
      <w:r w:rsidR="00E931B5">
        <w:rPr>
          <w:rFonts w:hint="eastAsia"/>
        </w:rPr>
        <w:t>系務</w:t>
      </w:r>
      <w:r w:rsidRPr="00FF15B3">
        <w:t>會議中指派分配</w:t>
      </w:r>
      <w:r>
        <w:rPr>
          <w:rFonts w:hint="eastAsia"/>
        </w:rPr>
        <w:t>。</w:t>
      </w:r>
    </w:p>
    <w:p w:rsidR="005411FE" w:rsidRDefault="00E931B5" w:rsidP="00B360B3">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r w:rsidR="00A81036">
        <w:rPr>
          <w:rFonts w:hAnsi="標楷體" w:hint="eastAsia"/>
        </w:rPr>
        <w:t>研二上</w:t>
      </w:r>
      <w:r w:rsidR="006D55CD">
        <w:rPr>
          <w:rFonts w:hAnsi="標楷體" w:hint="eastAsia"/>
        </w:rPr>
        <w:t>提出</w:t>
      </w:r>
      <w:r w:rsidR="005411FE">
        <w:rPr>
          <w:rFonts w:hAnsi="標楷體" w:hint="eastAsia"/>
        </w:rPr>
        <w:t>。</w:t>
      </w:r>
    </w:p>
    <w:p w:rsidR="00E931B5" w:rsidRPr="00EE14C4" w:rsidRDefault="000E7399" w:rsidP="006357AE">
      <w:pPr>
        <w:widowControl/>
        <w:rPr>
          <w:rFonts w:hAnsi="標楷體"/>
          <w:b/>
          <w:bCs/>
          <w:sz w:val="28"/>
          <w:szCs w:val="28"/>
        </w:rPr>
      </w:pPr>
      <w:r>
        <w:rPr>
          <w:rFonts w:hAnsi="標楷體"/>
          <w:b/>
          <w:bCs/>
          <w:sz w:val="28"/>
          <w:szCs w:val="28"/>
        </w:rPr>
        <w:br w:type="page"/>
      </w:r>
      <w:r w:rsidR="00C211D0" w:rsidRPr="00EE14C4">
        <w:rPr>
          <w:rFonts w:hAnsi="標楷體" w:hint="eastAsia"/>
          <w:b/>
          <w:bCs/>
          <w:sz w:val="28"/>
          <w:szCs w:val="28"/>
        </w:rPr>
        <w:lastRenderedPageBreak/>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研究方法</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統計學</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專題討論</w:t>
            </w:r>
            <w:r w:rsidRPr="006552EA">
              <w:rPr>
                <w:color w:val="000000"/>
                <w:kern w:val="0"/>
                <w:sz w:val="20"/>
              </w:rPr>
              <w:t>I</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1</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組織理論與管理</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專題討論</w:t>
            </w:r>
            <w:r w:rsidRPr="006552EA">
              <w:rPr>
                <w:color w:val="000000"/>
                <w:kern w:val="0"/>
                <w:sz w:val="20"/>
              </w:rPr>
              <w:t>II</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1</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健康政策</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rPr>
                <w:color w:val="000000"/>
                <w:kern w:val="0"/>
                <w:sz w:val="20"/>
              </w:rPr>
            </w:pPr>
            <w:r w:rsidRPr="006552EA">
              <w:rPr>
                <w:color w:val="000000"/>
                <w:kern w:val="0"/>
                <w:sz w:val="20"/>
              </w:rPr>
              <w:t>校園學術倫理數位課程</w:t>
            </w:r>
          </w:p>
        </w:tc>
        <w:tc>
          <w:tcPr>
            <w:tcW w:w="1276" w:type="dxa"/>
            <w:vAlign w:val="center"/>
          </w:tcPr>
          <w:p w:rsidR="00963273" w:rsidRPr="006552EA" w:rsidRDefault="00963273" w:rsidP="00F917A3">
            <w:pPr>
              <w:widowControl/>
              <w:jc w:val="center"/>
              <w:rPr>
                <w:color w:val="000000"/>
                <w:kern w:val="0"/>
                <w:sz w:val="20"/>
              </w:rPr>
            </w:pPr>
            <w:r w:rsidRPr="006552EA">
              <w:rPr>
                <w:color w:val="000000"/>
                <w:kern w:val="0"/>
                <w:sz w:val="20"/>
              </w:rPr>
              <w:t>0</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F917A3">
            <w:pPr>
              <w:widowControl/>
              <w:spacing w:line="0" w:lineRule="atLeast"/>
              <w:rPr>
                <w:color w:val="000000"/>
                <w:kern w:val="0"/>
                <w:sz w:val="20"/>
              </w:rPr>
            </w:pPr>
            <w:r w:rsidRPr="006552EA">
              <w:rPr>
                <w:color w:val="000000"/>
                <w:kern w:val="0"/>
                <w:sz w:val="20"/>
              </w:rPr>
              <w:t>醫務管理實務專題</w:t>
            </w:r>
          </w:p>
        </w:tc>
        <w:tc>
          <w:tcPr>
            <w:tcW w:w="1276" w:type="dxa"/>
            <w:vAlign w:val="center"/>
          </w:tcPr>
          <w:p w:rsidR="00963273" w:rsidRPr="006552EA" w:rsidRDefault="00963273" w:rsidP="00F917A3">
            <w:pPr>
              <w:widowControl/>
              <w:spacing w:line="0" w:lineRule="atLeast"/>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12</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lastRenderedPageBreak/>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061588" w:rsidP="00B5749D">
      <w:pPr>
        <w:numPr>
          <w:ilvl w:val="0"/>
          <w:numId w:val="3"/>
        </w:numPr>
        <w:snapToGrid w:val="0"/>
        <w:spacing w:line="360" w:lineRule="auto"/>
        <w:rPr>
          <w:szCs w:val="24"/>
        </w:rPr>
      </w:pPr>
      <w:r w:rsidRPr="00B0780B">
        <w:t>一上</w:t>
      </w:r>
      <w:r w:rsidRPr="00B0780B">
        <w:t>12</w:t>
      </w:r>
      <w:r w:rsidRPr="00B0780B">
        <w:t>月</w:t>
      </w:r>
      <w:r w:rsidRPr="00B0780B">
        <w:t>31</w:t>
      </w:r>
      <w:r w:rsidRPr="00B0780B">
        <w:t>日前決定論文指導老師，未能自行決定者，將由系務會議中指派分配。指導教授同意書送達所辦之收閱日期滿九個月後，始可辦理碩士論文口試。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w:t>
      </w:r>
      <w:smartTag w:uri="urn:schemas-microsoft-com:office:smarttags" w:element="PersonName">
        <w:smartTagPr>
          <w:attr w:name="ProductID" w:val="文指導"/>
        </w:smartTagPr>
        <w:r w:rsidRPr="00EC6C24">
          <w:rPr>
            <w:szCs w:val="24"/>
          </w:rPr>
          <w:t>文指導</w:t>
        </w:r>
      </w:smartTag>
      <w:r w:rsidRPr="00EC6C24">
        <w:rPr>
          <w:szCs w:val="24"/>
        </w:rPr>
        <w:t>教授以本校醫務管理學系專</w:t>
      </w:r>
      <w:smartTag w:uri="urn:schemas-microsoft-com:office:smarttags" w:element="PersonName">
        <w:smartTagPr>
          <w:attr w:name="ProductID" w:val="任助理"/>
        </w:smartTagPr>
        <w:r w:rsidRPr="00EC6C24">
          <w:rPr>
            <w:szCs w:val="24"/>
          </w:rPr>
          <w:t>任助理</w:t>
        </w:r>
      </w:smartTag>
      <w:r w:rsidRPr="00EC6C24">
        <w:rPr>
          <w:szCs w:val="24"/>
        </w:rPr>
        <w:t>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E28" w:rsidRDefault="00080E28"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080E28" w:rsidRDefault="00080E28"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E28" w:rsidRDefault="00080E28"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080E28" w:rsidRDefault="00080E28"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學位考試委員會主席由委員互推一人擔任之，但指導教授不得擔任委員會主席。</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考試委員應親自出席，不得委託他人為代表，且所聘委員均參加時，始能舉行。</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指導教授須具備第四條及第五條所定學位考試委員之資格方得擔任學位考試委員。</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所有參加學位考試之指導教授所評定之成績經平均計算後，代表一席考試委員成績，再依照第六條之相關規定計算學位考試成績。</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本校全職職工（含編制內外職工、專案計畫助理、經理等）不得擔任研究生學位考試委員。</w:t>
      </w:r>
    </w:p>
    <w:p w:rsidR="00F40E31" w:rsidRDefault="00F40E31" w:rsidP="00874F4B">
      <w:pPr>
        <w:adjustRightInd w:val="0"/>
        <w:snapToGrid w:val="0"/>
        <w:spacing w:line="240" w:lineRule="atLeast"/>
        <w:ind w:leftChars="355" w:left="852" w:firstLineChars="5" w:firstLine="12"/>
        <w:rPr>
          <w:rFonts w:ascii="標楷體" w:hAnsi="標楷體"/>
          <w:szCs w:val="24"/>
          <w:highlight w:val="yellow"/>
        </w:rPr>
      </w:pP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一</w:t>
      </w:r>
      <w:r w:rsidRPr="004916EF">
        <w:rPr>
          <w:rFonts w:ascii="標楷體" w:hAnsi="標楷體"/>
          <w:szCs w:val="24"/>
        </w:rPr>
        <w:t xml:space="preserve"> </w:t>
      </w:r>
      <w:r w:rsidRPr="004916EF">
        <w:rPr>
          <w:rFonts w:ascii="標楷體" w:hAnsi="標楷體" w:hint="eastAsia"/>
          <w:szCs w:val="24"/>
        </w:rPr>
        <w:t>學位考試以公開舉行為原則，考試時間、地點應於事前由各系（所）公布並通知應試研究生。</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二</w:t>
      </w:r>
      <w:r w:rsidRPr="004916EF">
        <w:rPr>
          <w:rFonts w:ascii="標楷體" w:hAnsi="標楷體"/>
          <w:szCs w:val="24"/>
        </w:rPr>
        <w:t xml:space="preserve"> </w:t>
      </w:r>
      <w:r w:rsidRPr="004916EF">
        <w:rPr>
          <w:rFonts w:ascii="標楷體" w:hAnsi="標楷體" w:hint="eastAsia"/>
          <w:szCs w:val="24"/>
        </w:rPr>
        <w:t>學位考試必須評定成績，評定以一次為限，且不得以「預備會」或「審查會」名義，而不予以評定成績；其未評定成績者，以考試不及格論。</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三</w:t>
      </w:r>
      <w:r w:rsidRPr="004916EF">
        <w:rPr>
          <w:rFonts w:ascii="標楷體" w:hAnsi="標楷體"/>
          <w:szCs w:val="24"/>
        </w:rPr>
        <w:t xml:space="preserve"> </w:t>
      </w:r>
      <w:r w:rsidRPr="004916EF">
        <w:rPr>
          <w:rFonts w:ascii="標楷體" w:hAnsi="標楷體" w:hint="eastAsia"/>
          <w:szCs w:val="24"/>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四</w:t>
      </w:r>
      <w:r w:rsidRPr="004916EF">
        <w:rPr>
          <w:rFonts w:ascii="標楷體" w:hAnsi="標楷體"/>
          <w:szCs w:val="24"/>
        </w:rPr>
        <w:t xml:space="preserve"> </w:t>
      </w:r>
      <w:r w:rsidRPr="004916EF">
        <w:rPr>
          <w:rFonts w:ascii="標楷體" w:hAnsi="標楷體" w:hint="eastAsia"/>
          <w:szCs w:val="24"/>
        </w:rPr>
        <w:t>學位考試成績以七十分為及格，一百分為滿分，並以出席委員評定分數平均決定之。論文如有抄襲或舞弊等情事，經考試委員審查確定者，以不及格論。但碩士學位</w:t>
      </w:r>
      <w:r w:rsidRPr="004916EF">
        <w:rPr>
          <w:rFonts w:ascii="標楷體" w:hAnsi="標楷體"/>
          <w:szCs w:val="24"/>
        </w:rPr>
        <w:t xml:space="preserve">考試有二分之一以上（含）委員，博士學位考試有三分之一以上（含）委員評定不及格者，以不及格論。 </w:t>
      </w:r>
    </w:p>
    <w:p w:rsidR="00F40E31" w:rsidRDefault="004916EF" w:rsidP="004916EF">
      <w:pPr>
        <w:spacing w:line="240" w:lineRule="atLeast"/>
        <w:ind w:leftChars="353" w:left="1284" w:hangingChars="182" w:hanging="437"/>
        <w:rPr>
          <w:rFonts w:ascii="標楷體" w:hAnsi="標楷體"/>
          <w:szCs w:val="24"/>
        </w:rPr>
      </w:pPr>
      <w:r w:rsidRPr="004916EF">
        <w:rPr>
          <w:rFonts w:ascii="標楷體" w:hAnsi="標楷體"/>
          <w:szCs w:val="24"/>
        </w:rPr>
        <w:t>學位考試成績不及格，其修業年限尚未屆滿者，得於次學期或次學年重考，重考以一次為限；重考成績仍不及格者，應令退學。</w:t>
      </w:r>
    </w:p>
    <w:p w:rsidR="00F40E31" w:rsidRDefault="00F40E31" w:rsidP="00874F4B">
      <w:pPr>
        <w:spacing w:line="420" w:lineRule="exact"/>
        <w:ind w:leftChars="353" w:left="1284" w:hangingChars="182" w:hanging="437"/>
        <w:rPr>
          <w:rFonts w:ascii="標楷體" w:hAnsi="標楷體"/>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80E28" w:rsidRPr="00372791" w:rsidRDefault="00080E28"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080E28" w:rsidRPr="00372791" w:rsidRDefault="00080E28"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372791" w:rsidRDefault="00080E28"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080E28" w:rsidRPr="00372791" w:rsidRDefault="00080E28"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080E28" w:rsidRPr="00F14312"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撰妥論文</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指導教授</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C86F6C" w:rsidRDefault="00080E28"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080E28"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080E28" w:rsidRPr="00F14312"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080E28" w:rsidRDefault="00080E28"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指導教授</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080E28" w:rsidRPr="00C86F6C" w:rsidRDefault="00080E28"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5.7pt;height:116.15pt" o:ole="">
            <v:imagedata r:id="rId14" o:title=""/>
          </v:shape>
          <o:OLEObject Type="Embed" ProgID="Visio.Drawing.11" ShapeID="_x0000_i1025" DrawAspect="Content" ObjectID="_1578923404" r:id="rId15"/>
        </w:object>
      </w:r>
    </w:p>
    <w:p w:rsidR="000C4401" w:rsidRDefault="000C4401"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lastRenderedPageBreak/>
        <w:t>十</w:t>
      </w:r>
      <w:r w:rsidR="007F7F47" w:rsidRPr="000C4401">
        <w:rPr>
          <w:b/>
          <w:sz w:val="28"/>
          <w:szCs w:val="28"/>
        </w:rPr>
        <w:t>、</w:t>
      </w:r>
      <w:r w:rsidR="00A70298" w:rsidRPr="00A70298">
        <w:rPr>
          <w:rFonts w:ascii="標楷體" w:hAnsi="標楷體" w:hint="eastAsia"/>
          <w:b/>
          <w:sz w:val="28"/>
          <w:szCs w:val="28"/>
        </w:rPr>
        <w:t>長榮大學碩(博)士生學位考試資料維護系統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w:t>
      </w:r>
      <w:r w:rsidRPr="00F42E19">
        <w:rPr>
          <w:rFonts w:ascii="標楷體" w:hAnsi="標楷體" w:hint="eastAsia"/>
        </w:rPr>
        <w:lastRenderedPageBreak/>
        <w:t>定送出</w:t>
      </w:r>
    </w:p>
    <w:p w:rsidR="00A70298" w:rsidRDefault="00A70298" w:rsidP="00A70298">
      <w:r>
        <w:rPr>
          <w:noProof/>
        </w:rPr>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4.送出後，即為「暫存」，註冊課務組未核可前，均可再進入系統修改資料。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5.當註冊課務組核可後，如需再修改論文題目，請親至註冊課務組</w:t>
      </w:r>
      <w:r w:rsidR="0088536C">
        <w:rPr>
          <w:rFonts w:ascii="標楷體" w:hAnsi="標楷體" w:hint="eastAsia"/>
        </w:rPr>
        <w:t>1</w:t>
      </w:r>
      <w:r w:rsidRPr="00F42E19">
        <w:rPr>
          <w:rFonts w:ascii="標楷體" w:hAnsi="標楷體" w:hint="eastAsia"/>
        </w:rPr>
        <w:t>號櫃臺找承辦人員辦理。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一、修畢本系（所）應修課程與學分，並完成論文初稿，始得提出考試申請，休學期間不得申請。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w:t>
      </w:r>
      <w:smartTag w:uri="urn:schemas-microsoft-com:office:smarttags" w:element="chsdate">
        <w:smartTagPr>
          <w:attr w:name="IsROCDate" w:val="False"/>
          <w:attr w:name="IsLunarDate" w:val="False"/>
          <w:attr w:name="Day" w:val="30"/>
          <w:attr w:name="Month" w:val="11"/>
          <w:attr w:name="Year" w:val="2009"/>
        </w:smartTagPr>
        <w:r w:rsidRPr="00236EA2">
          <w:rPr>
            <w:rFonts w:ascii="Times New Roman" w:eastAsia="標楷體" w:hAnsi="標楷體" w:cs="Times New Roman"/>
          </w:rPr>
          <w:t>十</w:t>
        </w:r>
        <w:r w:rsidR="002A5720" w:rsidRPr="00236EA2">
          <w:rPr>
            <w:rFonts w:ascii="Times New Roman" w:eastAsia="標楷體" w:hAnsi="標楷體" w:cs="Times New Roman"/>
          </w:rPr>
          <w:t>一月三十</w:t>
        </w:r>
        <w:r w:rsidRPr="00236EA2">
          <w:rPr>
            <w:rFonts w:ascii="Times New Roman" w:eastAsia="標楷體" w:hAnsi="標楷體" w:cs="Times New Roman"/>
          </w:rPr>
          <w:t>日</w:t>
        </w:r>
      </w:smartTag>
      <w:r w:rsidRPr="00236EA2">
        <w:rPr>
          <w:rFonts w:ascii="Times New Roman" w:eastAsia="標楷體" w:hAnsi="標楷體" w:cs="Times New Roman"/>
        </w:rPr>
        <w:t>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士生學位考試資料維護系統』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』、『成績單正本一份』、『學術證明』、『論文摘要一份』及『論文初稿一份』，經系所務會議通過後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至學生系統申請抵免</w:t>
      </w:r>
      <w:r w:rsidR="00BA0CCD" w:rsidRPr="005920EE">
        <w:rPr>
          <w:szCs w:val="24"/>
        </w:rPr>
        <w:t>並獲核可。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1C07D1" w:rsidRDefault="0032791B" w:rsidP="001C07D1">
      <w:pPr>
        <w:snapToGrid w:val="0"/>
        <w:ind w:left="1401" w:hangingChars="500" w:hanging="1401"/>
        <w:jc w:val="both"/>
        <w:rPr>
          <w:b/>
          <w:sz w:val="28"/>
          <w:szCs w:val="28"/>
        </w:rPr>
      </w:pPr>
      <w:r>
        <w:rPr>
          <w:rFonts w:hint="eastAsia"/>
          <w:b/>
          <w:sz w:val="28"/>
          <w:szCs w:val="28"/>
        </w:rPr>
        <w:t>一、</w:t>
      </w:r>
      <w:r w:rsidR="001C07D1" w:rsidRPr="001C07D1">
        <w:rPr>
          <w:rFonts w:hint="eastAsia"/>
          <w:b/>
          <w:sz w:val="28"/>
          <w:szCs w:val="28"/>
        </w:rPr>
        <w:t>長榮大學辦理學生學分抵免辦法</w:t>
      </w:r>
      <w:r w:rsidR="001C07D1" w:rsidRPr="001C07D1">
        <w:rPr>
          <w:b/>
          <w:sz w:val="28"/>
          <w:szCs w:val="28"/>
        </w:rPr>
        <w:t xml:space="preserve"> </w:t>
      </w:r>
    </w:p>
    <w:p w:rsidR="00067CC0" w:rsidRDefault="00067CC0" w:rsidP="00067CC0">
      <w:pPr>
        <w:pStyle w:val="Default"/>
        <w:spacing w:line="0" w:lineRule="atLeast"/>
        <w:jc w:val="right"/>
        <w:rPr>
          <w:color w:val="auto"/>
          <w:sz w:val="20"/>
          <w:szCs w:val="20"/>
        </w:rPr>
      </w:pPr>
      <w:r>
        <w:rPr>
          <w:rFonts w:hint="eastAsia"/>
          <w:color w:val="auto"/>
          <w:sz w:val="20"/>
          <w:szCs w:val="20"/>
        </w:rPr>
        <w:t>教育部台</w:t>
      </w:r>
      <w:r>
        <w:rPr>
          <w:color w:val="auto"/>
          <w:sz w:val="20"/>
          <w:szCs w:val="20"/>
        </w:rPr>
        <w:t>(</w:t>
      </w:r>
      <w:r>
        <w:rPr>
          <w:rFonts w:hint="eastAsia"/>
          <w:color w:val="auto"/>
          <w:sz w:val="20"/>
          <w:szCs w:val="20"/>
        </w:rPr>
        <w:t>八二</w:t>
      </w:r>
      <w:r>
        <w:rPr>
          <w:color w:val="auto"/>
          <w:sz w:val="20"/>
          <w:szCs w:val="20"/>
        </w:rPr>
        <w:t>)</w:t>
      </w:r>
      <w:r>
        <w:rPr>
          <w:rFonts w:hint="eastAsia"/>
          <w:color w:val="auto"/>
          <w:sz w:val="20"/>
          <w:szCs w:val="20"/>
        </w:rPr>
        <w:t>高字第</w:t>
      </w:r>
      <w:r>
        <w:rPr>
          <w:color w:val="auto"/>
          <w:sz w:val="20"/>
          <w:szCs w:val="20"/>
        </w:rPr>
        <w:t>047428</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98.02.06</w:t>
      </w:r>
      <w:r>
        <w:rPr>
          <w:rFonts w:hint="eastAsia"/>
          <w:color w:val="auto"/>
          <w:sz w:val="20"/>
          <w:szCs w:val="20"/>
        </w:rPr>
        <w:t>台高（二）字第</w:t>
      </w:r>
      <w:r>
        <w:rPr>
          <w:color w:val="auto"/>
          <w:sz w:val="20"/>
          <w:szCs w:val="20"/>
        </w:rPr>
        <w:t>0980017659</w:t>
      </w:r>
      <w:r>
        <w:rPr>
          <w:rFonts w:hint="eastAsia"/>
          <w:color w:val="auto"/>
          <w:sz w:val="20"/>
          <w:szCs w:val="20"/>
        </w:rPr>
        <w:t>號函同意備查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99.06.17</w:t>
      </w:r>
      <w:r>
        <w:rPr>
          <w:rFonts w:hint="eastAsia"/>
          <w:color w:val="auto"/>
          <w:sz w:val="20"/>
          <w:szCs w:val="20"/>
        </w:rPr>
        <w:t>九八學年度第二學期期末校務會議通過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99.10.20</w:t>
      </w:r>
      <w:r>
        <w:rPr>
          <w:rFonts w:hint="eastAsia"/>
          <w:color w:val="auto"/>
          <w:sz w:val="20"/>
          <w:szCs w:val="20"/>
        </w:rPr>
        <w:t>九九學年度第一學期期初校務會議修正通過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100.02.15</w:t>
      </w:r>
      <w:r>
        <w:rPr>
          <w:rFonts w:hint="eastAsia"/>
          <w:color w:val="auto"/>
          <w:sz w:val="20"/>
          <w:szCs w:val="20"/>
        </w:rPr>
        <w:t>教育部臺高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1000016051</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100.06.08</w:t>
      </w:r>
      <w:r>
        <w:rPr>
          <w:rFonts w:hint="eastAsia"/>
          <w:color w:val="auto"/>
          <w:sz w:val="20"/>
          <w:szCs w:val="20"/>
        </w:rPr>
        <w:t>九九學年度第二學期期末校務會議修正通過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100.08.09</w:t>
      </w:r>
      <w:r>
        <w:rPr>
          <w:rFonts w:hint="eastAsia"/>
          <w:color w:val="auto"/>
          <w:sz w:val="20"/>
          <w:szCs w:val="20"/>
        </w:rPr>
        <w:t>教育部臺高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1000128127</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101.06.07 100</w:t>
      </w:r>
      <w:r>
        <w:rPr>
          <w:rFonts w:hint="eastAsia"/>
          <w:color w:val="auto"/>
          <w:sz w:val="20"/>
          <w:szCs w:val="20"/>
        </w:rPr>
        <w:t>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102.10.09 102</w:t>
      </w:r>
      <w:r>
        <w:rPr>
          <w:rFonts w:hint="eastAsia"/>
          <w:color w:val="auto"/>
          <w:sz w:val="20"/>
          <w:szCs w:val="20"/>
        </w:rPr>
        <w:t>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103.10.01 103</w:t>
      </w:r>
      <w:r>
        <w:rPr>
          <w:rFonts w:hint="eastAsia"/>
          <w:color w:val="auto"/>
          <w:sz w:val="20"/>
          <w:szCs w:val="20"/>
        </w:rPr>
        <w:t>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103.11.28</w:t>
      </w:r>
      <w:r>
        <w:rPr>
          <w:rFonts w:hint="eastAsia"/>
          <w:color w:val="auto"/>
          <w:sz w:val="20"/>
          <w:szCs w:val="20"/>
        </w:rPr>
        <w:t>教育部臺教高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1030163208</w:t>
      </w:r>
      <w:r>
        <w:rPr>
          <w:rFonts w:hint="eastAsia"/>
          <w:color w:val="auto"/>
          <w:sz w:val="20"/>
          <w:szCs w:val="20"/>
        </w:rPr>
        <w:t>號函修正</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104.03.18 103</w:t>
      </w:r>
      <w:r>
        <w:rPr>
          <w:rFonts w:hint="eastAsia"/>
          <w:color w:val="auto"/>
          <w:sz w:val="20"/>
          <w:szCs w:val="20"/>
        </w:rPr>
        <w:t>學年度第二學期期初校務會議修正通過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104.06.23</w:t>
      </w:r>
      <w:r>
        <w:rPr>
          <w:rFonts w:hint="eastAsia"/>
          <w:color w:val="auto"/>
          <w:sz w:val="20"/>
          <w:szCs w:val="20"/>
        </w:rPr>
        <w:t>教育部臺教高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1040073402</w:t>
      </w:r>
      <w:r>
        <w:rPr>
          <w:rFonts w:hint="eastAsia"/>
          <w:color w:val="auto"/>
          <w:sz w:val="20"/>
          <w:szCs w:val="20"/>
        </w:rPr>
        <w:t>號函通過</w:t>
      </w:r>
      <w:r>
        <w:rPr>
          <w:color w:val="auto"/>
          <w:sz w:val="20"/>
          <w:szCs w:val="20"/>
        </w:rPr>
        <w:t xml:space="preserve"> </w:t>
      </w:r>
    </w:p>
    <w:p w:rsidR="00067CC0" w:rsidRDefault="00067CC0" w:rsidP="00067CC0">
      <w:pPr>
        <w:pStyle w:val="Default"/>
        <w:spacing w:line="0" w:lineRule="atLeast"/>
        <w:ind w:left="1078" w:hangingChars="449" w:hanging="1078"/>
        <w:rPr>
          <w:color w:val="auto"/>
        </w:rPr>
      </w:pPr>
    </w:p>
    <w:p w:rsidR="00067CC0" w:rsidRPr="001A72D8" w:rsidRDefault="00067CC0" w:rsidP="00067CC0">
      <w:pPr>
        <w:pStyle w:val="Default"/>
        <w:spacing w:line="0" w:lineRule="atLeast"/>
        <w:ind w:left="1078" w:hangingChars="449" w:hanging="1078"/>
        <w:rPr>
          <w:color w:val="auto"/>
        </w:rPr>
      </w:pPr>
      <w:r w:rsidRPr="001A72D8">
        <w:rPr>
          <w:rFonts w:hint="eastAsia"/>
          <w:color w:val="auto"/>
        </w:rPr>
        <w:t>第</w:t>
      </w:r>
      <w:r w:rsidRPr="001A72D8">
        <w:rPr>
          <w:color w:val="auto"/>
        </w:rPr>
        <w:t xml:space="preserve"> </w:t>
      </w:r>
      <w:r w:rsidRPr="001A72D8">
        <w:rPr>
          <w:rFonts w:hint="eastAsia"/>
          <w:color w:val="auto"/>
        </w:rPr>
        <w:t>一</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依據本校學則相關規定訂定本校辦理學生學分抵免辦法</w:t>
      </w:r>
      <w:r w:rsidRPr="001A72D8">
        <w:rPr>
          <w:color w:val="auto"/>
        </w:rPr>
        <w:t>(</w:t>
      </w:r>
      <w:r w:rsidRPr="001A72D8">
        <w:rPr>
          <w:rFonts w:hint="eastAsia"/>
          <w:color w:val="auto"/>
        </w:rPr>
        <w:t>以下簡稱本辦法</w:t>
      </w:r>
      <w:r w:rsidRPr="001A72D8">
        <w:rPr>
          <w:color w:val="auto"/>
        </w:rPr>
        <w:t>)</w:t>
      </w:r>
      <w:r w:rsidRPr="001A72D8">
        <w:rPr>
          <w:rFonts w:hint="eastAsia"/>
          <w:color w:val="auto"/>
        </w:rPr>
        <w:t>。本校各系</w:t>
      </w:r>
      <w:r w:rsidRPr="001A72D8">
        <w:rPr>
          <w:color w:val="auto"/>
        </w:rPr>
        <w:t>(</w:t>
      </w:r>
      <w:r w:rsidRPr="001A72D8">
        <w:rPr>
          <w:rFonts w:hint="eastAsia"/>
          <w:color w:val="auto"/>
        </w:rPr>
        <w:t>所</w:t>
      </w:r>
      <w:r w:rsidRPr="001A72D8">
        <w:rPr>
          <w:color w:val="auto"/>
        </w:rPr>
        <w:t>)(</w:t>
      </w:r>
      <w:r w:rsidRPr="001A72D8">
        <w:rPr>
          <w:rFonts w:hint="eastAsia"/>
          <w:color w:val="auto"/>
        </w:rPr>
        <w:t>學位學程</w:t>
      </w:r>
      <w:r w:rsidRPr="001A72D8">
        <w:rPr>
          <w:color w:val="auto"/>
        </w:rPr>
        <w:t>)</w:t>
      </w:r>
      <w:r w:rsidRPr="001A72D8">
        <w:rPr>
          <w:rFonts w:hint="eastAsia"/>
          <w:color w:val="auto"/>
        </w:rPr>
        <w:t>辦理學生學分抵免，應依本辦法辦理。</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二</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下列學生得申請學分抵免：</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一</w:t>
      </w:r>
      <w:r w:rsidRPr="001A72D8">
        <w:rPr>
          <w:color w:val="auto"/>
        </w:rPr>
        <w:t xml:space="preserve"> </w:t>
      </w:r>
      <w:r w:rsidRPr="001A72D8">
        <w:rPr>
          <w:rFonts w:hint="eastAsia"/>
          <w:color w:val="auto"/>
        </w:rPr>
        <w:t>新生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二</w:t>
      </w:r>
      <w:r w:rsidRPr="001A72D8">
        <w:rPr>
          <w:color w:val="auto"/>
        </w:rPr>
        <w:t xml:space="preserve"> </w:t>
      </w:r>
      <w:r w:rsidRPr="001A72D8">
        <w:rPr>
          <w:rFonts w:hint="eastAsia"/>
          <w:color w:val="auto"/>
        </w:rPr>
        <w:t>轉系生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三</w:t>
      </w:r>
      <w:r w:rsidRPr="001A72D8">
        <w:rPr>
          <w:color w:val="auto"/>
        </w:rPr>
        <w:t xml:space="preserve"> </w:t>
      </w:r>
      <w:r w:rsidRPr="001A72D8">
        <w:rPr>
          <w:rFonts w:hint="eastAsia"/>
          <w:color w:val="auto"/>
        </w:rPr>
        <w:t>轉學生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四</w:t>
      </w:r>
      <w:r w:rsidRPr="001A72D8">
        <w:rPr>
          <w:color w:val="auto"/>
        </w:rPr>
        <w:t xml:space="preserve"> </w:t>
      </w:r>
      <w:r w:rsidRPr="001A72D8">
        <w:rPr>
          <w:rFonts w:hint="eastAsia"/>
          <w:color w:val="auto"/>
        </w:rPr>
        <w:t>雙聯學制學生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五</w:t>
      </w:r>
      <w:r w:rsidRPr="001A72D8">
        <w:rPr>
          <w:color w:val="auto"/>
        </w:rPr>
        <w:t xml:space="preserve"> </w:t>
      </w:r>
      <w:r w:rsidRPr="001A72D8">
        <w:rPr>
          <w:rFonts w:hint="eastAsia"/>
          <w:color w:val="auto"/>
        </w:rPr>
        <w:t>國際交換學生</w:t>
      </w:r>
      <w:r w:rsidRPr="001A72D8">
        <w:rPr>
          <w:color w:val="auto"/>
        </w:rPr>
        <w:t xml:space="preserve"> </w:t>
      </w:r>
    </w:p>
    <w:p w:rsidR="00067CC0" w:rsidRPr="001A72D8" w:rsidRDefault="00067CC0" w:rsidP="00067CC0">
      <w:pPr>
        <w:pStyle w:val="Default"/>
        <w:spacing w:line="0" w:lineRule="atLeast"/>
        <w:ind w:left="1078" w:hangingChars="449" w:hanging="1078"/>
        <w:rPr>
          <w:color w:val="auto"/>
        </w:rPr>
      </w:pPr>
      <w:r w:rsidRPr="001A72D8">
        <w:rPr>
          <w:rFonts w:hint="eastAsia"/>
          <w:color w:val="auto"/>
        </w:rPr>
        <w:t>第</w:t>
      </w:r>
      <w:r w:rsidRPr="001A72D8">
        <w:rPr>
          <w:color w:val="auto"/>
        </w:rPr>
        <w:t xml:space="preserve"> </w:t>
      </w:r>
      <w:r w:rsidRPr="001A72D8">
        <w:rPr>
          <w:rFonts w:hint="eastAsia"/>
          <w:color w:val="auto"/>
        </w:rPr>
        <w:t>三</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第二條所列各類學生學分抵免多寡與轉</w:t>
      </w:r>
      <w:r w:rsidRPr="001A72D8">
        <w:rPr>
          <w:color w:val="auto"/>
        </w:rPr>
        <w:t>(</w:t>
      </w:r>
      <w:r w:rsidRPr="001A72D8">
        <w:rPr>
          <w:rFonts w:hint="eastAsia"/>
          <w:color w:val="auto"/>
        </w:rPr>
        <w:t>編</w:t>
      </w:r>
      <w:r w:rsidRPr="001A72D8">
        <w:rPr>
          <w:color w:val="auto"/>
        </w:rPr>
        <w:t>)</w:t>
      </w:r>
      <w:r w:rsidRPr="001A72D8">
        <w:rPr>
          <w:rFonts w:hint="eastAsia"/>
          <w:color w:val="auto"/>
        </w:rPr>
        <w:t>入年級配合規定如下：</w:t>
      </w:r>
      <w:r w:rsidRPr="001A72D8">
        <w:rPr>
          <w:color w:val="auto"/>
        </w:rPr>
        <w:t xml:space="preserve"> </w:t>
      </w:r>
    </w:p>
    <w:p w:rsidR="00067CC0" w:rsidRPr="001A72D8" w:rsidRDefault="00067CC0" w:rsidP="00067CC0">
      <w:pPr>
        <w:pStyle w:val="Default"/>
        <w:spacing w:line="0" w:lineRule="atLeast"/>
        <w:ind w:leftChars="449" w:left="1416" w:hangingChars="141" w:hanging="338"/>
        <w:rPr>
          <w:color w:val="auto"/>
        </w:rPr>
      </w:pPr>
      <w:r w:rsidRPr="001A72D8">
        <w:rPr>
          <w:rFonts w:hint="eastAsia"/>
          <w:color w:val="auto"/>
        </w:rPr>
        <w:t>一</w:t>
      </w:r>
      <w:r w:rsidRPr="001A72D8">
        <w:rPr>
          <w:color w:val="auto"/>
        </w:rPr>
        <w:t xml:space="preserve"> </w:t>
      </w:r>
      <w:r w:rsidRPr="001A72D8">
        <w:rPr>
          <w:rFonts w:hint="eastAsia"/>
          <w:color w:val="auto"/>
        </w:rPr>
        <w:t>一年級新生</w:t>
      </w:r>
      <w:r w:rsidRPr="001A72D8">
        <w:rPr>
          <w:color w:val="auto"/>
        </w:rPr>
        <w:t>(</w:t>
      </w:r>
      <w:r w:rsidRPr="001A72D8">
        <w:rPr>
          <w:rFonts w:hint="eastAsia"/>
          <w:color w:val="auto"/>
        </w:rPr>
        <w:t>含重考生及專科畢業生</w:t>
      </w:r>
      <w:r w:rsidRPr="001A72D8">
        <w:rPr>
          <w:color w:val="auto"/>
        </w:rPr>
        <w:t>)</w:t>
      </w:r>
      <w:r w:rsidRPr="001A72D8">
        <w:rPr>
          <w:rFonts w:hint="eastAsia"/>
          <w:color w:val="auto"/>
        </w:rPr>
        <w:t>其學分抵免總數最多以四十學分為限；轉入二年級者，其學分抵免總數最多以八十學分為限；轉入三年級者，其學分抵免總數最多以一百一十學分總數為限。</w:t>
      </w:r>
      <w:r w:rsidRPr="001A72D8">
        <w:rPr>
          <w:color w:val="auto"/>
        </w:rPr>
        <w:t xml:space="preserve"> </w:t>
      </w:r>
    </w:p>
    <w:p w:rsidR="00067CC0" w:rsidRPr="001A72D8" w:rsidRDefault="00067CC0" w:rsidP="00067CC0">
      <w:pPr>
        <w:pStyle w:val="Default"/>
        <w:spacing w:line="0" w:lineRule="atLeast"/>
        <w:ind w:leftChars="589" w:left="1414" w:firstLineChars="5" w:firstLine="12"/>
        <w:rPr>
          <w:color w:val="auto"/>
        </w:rPr>
      </w:pPr>
      <w:r w:rsidRPr="001A72D8">
        <w:rPr>
          <w:rFonts w:hint="eastAsia"/>
          <w:color w:val="auto"/>
        </w:rPr>
        <w:t>又轉入三年級者抵免相當學分後，須於修業年限內依照學期限修學分規定而可修畢轉入學系最低畢業學分；否則，應降級轉入二年級。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本校雙聯學制學生、國際交換生、非自請退學者，則不受前項學分抵免總數之限制。</w:t>
      </w:r>
      <w:r w:rsidRPr="001A72D8">
        <w:rPr>
          <w:color w:val="auto"/>
        </w:rPr>
        <w:t xml:space="preserve"> </w:t>
      </w:r>
    </w:p>
    <w:p w:rsidR="00067CC0"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新生入學前曾依教育部高級職業學校學生預修技專校院專業及實習課程實施要點或教育部補助大學試辦高級中學學生預修大學第二外語課程作業原則，已預修及格之科目學分得酌情辦理抵免學分，但不得提高編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入學前曾在教育部認可之國外大學院校或本校境外</w:t>
      </w:r>
      <w:r w:rsidRPr="001A72D8">
        <w:rPr>
          <w:color w:val="auto"/>
        </w:rPr>
        <w:t>80</w:t>
      </w:r>
      <w:r w:rsidRPr="001A72D8">
        <w:rPr>
          <w:rFonts w:hint="eastAsia"/>
          <w:color w:val="auto"/>
        </w:rPr>
        <w:t>學分班修讀之科目學分，得酌予抵免學分數及提高編級，且不受本條第一款之限制，但至少修業二年並依照學期限修學分數修習始可畢業。</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五</w:t>
      </w:r>
      <w:r w:rsidRPr="001A72D8">
        <w:rPr>
          <w:color w:val="auto"/>
        </w:rPr>
        <w:t xml:space="preserve"> </w:t>
      </w:r>
      <w:r w:rsidRPr="001A72D8">
        <w:rPr>
          <w:rFonts w:hint="eastAsia"/>
          <w:color w:val="auto"/>
        </w:rPr>
        <w:t>一年級研究生或依照法令規定先修讀學分後考取修讀學位之研究生，得酌情抵免，抵免學分數以應修畢業學分數二分之一為限。</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lastRenderedPageBreak/>
        <w:t>六</w:t>
      </w:r>
      <w:r w:rsidRPr="001A72D8">
        <w:rPr>
          <w:color w:val="auto"/>
        </w:rPr>
        <w:t xml:space="preserve"> </w:t>
      </w:r>
      <w:r w:rsidRPr="001A72D8">
        <w:rPr>
          <w:rFonts w:hint="eastAsia"/>
          <w:color w:val="auto"/>
        </w:rPr>
        <w:t>本校大學部畢業生經碩士班各項入學考試，正式取得該系所碩士班入學資格者，得將在大學期間所選修之碩士班課程中，成績達七十分以上之科目，可申請抵免最多至三分之二之應修學分數（不含論文學分），不受前款之限制。但研究所科目如已計入大學部畢業學分數內時，不得再申請抵免碩士班學分數。</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七</w:t>
      </w:r>
      <w:r w:rsidRPr="001A72D8">
        <w:rPr>
          <w:color w:val="auto"/>
        </w:rPr>
        <w:t xml:space="preserve"> </w:t>
      </w:r>
      <w:r w:rsidRPr="001A72D8">
        <w:rPr>
          <w:rFonts w:hint="eastAsia"/>
          <w:color w:val="auto"/>
        </w:rPr>
        <w:t>依照法令規定先修讀學分後考取修讀學位之大學部二年制在職專班新生，其學分抵免總數最多以十八學分為限。</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八</w:t>
      </w:r>
      <w:r w:rsidRPr="001A72D8">
        <w:rPr>
          <w:color w:val="auto"/>
        </w:rPr>
        <w:t xml:space="preserve"> </w:t>
      </w:r>
      <w:r w:rsidRPr="001A72D8">
        <w:rPr>
          <w:rFonts w:hint="eastAsia"/>
          <w:color w:val="auto"/>
        </w:rPr>
        <w:t>修讀學士後第二專長學士學位學程者，入學前已修讀學士以上學位層級相關領域或同性質科目學分，得辦理抵免學分，但抵免後其實際修習取得學分數不得少於四十學分。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九</w:t>
      </w:r>
      <w:r w:rsidRPr="001A72D8">
        <w:rPr>
          <w:color w:val="auto"/>
        </w:rPr>
        <w:t xml:space="preserve"> </w:t>
      </w:r>
      <w:r w:rsidRPr="001A72D8">
        <w:rPr>
          <w:rFonts w:hint="eastAsia"/>
          <w:color w:val="auto"/>
        </w:rPr>
        <w:t>進修學士班學生入學前從事與課程相同或相近之工作成就、教育訓練及研究發展，檢附具公信力之校外學習成就內容證明書，足資證明符合課程要求者，得抵免實習或實驗課程之科目學分。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十</w:t>
      </w:r>
      <w:r w:rsidRPr="001A72D8">
        <w:rPr>
          <w:color w:val="auto"/>
        </w:rPr>
        <w:t xml:space="preserve"> </w:t>
      </w:r>
      <w:r w:rsidRPr="001A72D8">
        <w:rPr>
          <w:rFonts w:hint="eastAsia"/>
          <w:color w:val="auto"/>
        </w:rPr>
        <w:t>進修學士班學生在學期間經學校核可，參與本校主辦之校外教育訓練及研究發展，檢附相關證明文件，足資證明符合課程要求者，得申請採計抵認內容相同或相近專業科目之學分。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十一</w:t>
      </w:r>
      <w:r w:rsidRPr="001A72D8">
        <w:rPr>
          <w:color w:val="auto"/>
        </w:rPr>
        <w:t xml:space="preserve"> </w:t>
      </w:r>
      <w:r w:rsidRPr="001A72D8">
        <w:rPr>
          <w:rFonts w:hint="eastAsia"/>
          <w:color w:val="auto"/>
        </w:rPr>
        <w:t>推廣教育學分班學員修讀期滿經考試及格者，由學校發給學分證明，經入學考試錄取後，所修學分得酌予抵免，惟其修業年限不得少於該學制修業期限二分之一，且不得少於一年。</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四</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學生申請提高編級須檢附抵免學分申請表及入學前畢</w:t>
      </w:r>
      <w:r w:rsidRPr="001A72D8">
        <w:rPr>
          <w:color w:val="auto"/>
        </w:rPr>
        <w:t>(</w:t>
      </w:r>
      <w:r w:rsidRPr="001A72D8">
        <w:rPr>
          <w:rFonts w:hint="eastAsia"/>
          <w:color w:val="auto"/>
        </w:rPr>
        <w:t>肄</w:t>
      </w:r>
      <w:r w:rsidRPr="001A72D8">
        <w:rPr>
          <w:color w:val="auto"/>
        </w:rPr>
        <w:t>)</w:t>
      </w:r>
      <w:r w:rsidRPr="001A72D8">
        <w:rPr>
          <w:rFonts w:hint="eastAsia"/>
          <w:color w:val="auto"/>
        </w:rPr>
        <w:t>業成績單，由所屬學系審查小組審核並擬訂簽呈，經系審查小組、系主任、教務長核准後由註冊課務組辦理之。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大學部一年級新生</w:t>
      </w:r>
      <w:r w:rsidRPr="001A72D8">
        <w:rPr>
          <w:color w:val="auto"/>
        </w:rPr>
        <w:t>(</w:t>
      </w:r>
      <w:r w:rsidRPr="001A72D8">
        <w:rPr>
          <w:rFonts w:hint="eastAsia"/>
          <w:color w:val="auto"/>
        </w:rPr>
        <w:t>含重考生及專科畢業生</w:t>
      </w:r>
      <w:r w:rsidRPr="001A72D8">
        <w:rPr>
          <w:color w:val="auto"/>
        </w:rPr>
        <w:t>)</w:t>
      </w:r>
      <w:r w:rsidRPr="001A72D8">
        <w:rPr>
          <w:rFonts w:hint="eastAsia"/>
          <w:color w:val="auto"/>
        </w:rPr>
        <w:t>抵免學分數在三十六學分（含）以上者得編入二年級；在七十二學分（含）以上者得編入三年級；在一百零四學分（含）以上者得編入四年級。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申請提高編級以一次為限，並應於辦理學分抵免完成時提出申請。提高編級經核定者，不得申請變更或撤銷。</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提高編級學生至少須在校修業一年，始可畢業。</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五</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學分抵免之範圍如下：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必修學分「含共同科目及通識科目」。</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選修學分「含相關科目」。</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輔系學分「含轉系或轉學而互換主輔系者」。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雙主修學分。</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六</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學分抵免之原則如下：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科目名稱、內容相同者。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科目名稱不同而內容相同者。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科目名稱、內容不同而性質相同者。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除本校退學之重考生及降轉生外，體育只可抵免轉入年級前之課程，自轉入年級起應修習。</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五</w:t>
      </w:r>
      <w:r w:rsidRPr="001A72D8">
        <w:rPr>
          <w:color w:val="auto"/>
        </w:rPr>
        <w:t xml:space="preserve"> </w:t>
      </w:r>
      <w:r w:rsidRPr="001A72D8">
        <w:rPr>
          <w:rFonts w:hint="eastAsia"/>
          <w:color w:val="auto"/>
        </w:rPr>
        <w:t>五專生以抵免專校四、五年級修習科目為原則。</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六</w:t>
      </w:r>
      <w:r w:rsidRPr="001A72D8">
        <w:rPr>
          <w:color w:val="auto"/>
        </w:rPr>
        <w:t xml:space="preserve"> </w:t>
      </w:r>
      <w:r w:rsidRPr="001A72D8">
        <w:rPr>
          <w:rFonts w:hint="eastAsia"/>
          <w:color w:val="auto"/>
        </w:rPr>
        <w:t>軍訓課程申請抵免或免修者，依教育部高級中等以上學校學生免修軍訓課程作業要點，由軍訓室另訂之。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七</w:t>
      </w:r>
      <w:r w:rsidRPr="001A72D8">
        <w:rPr>
          <w:color w:val="auto"/>
        </w:rPr>
        <w:t xml:space="preserve"> </w:t>
      </w:r>
      <w:r w:rsidRPr="001A72D8">
        <w:rPr>
          <w:rFonts w:hint="eastAsia"/>
          <w:color w:val="auto"/>
        </w:rPr>
        <w:t>本校學生憑語文教育中心認可之有效外語能力成就鑑定證明，得申請免修部份外語課程，相關作業要點由語文教育中心另訂之。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lastRenderedPageBreak/>
        <w:t>八</w:t>
      </w:r>
      <w:r w:rsidRPr="001A72D8">
        <w:rPr>
          <w:color w:val="auto"/>
        </w:rPr>
        <w:t xml:space="preserve"> </w:t>
      </w:r>
      <w:r w:rsidRPr="001A72D8">
        <w:rPr>
          <w:rFonts w:hint="eastAsia"/>
          <w:color w:val="auto"/>
        </w:rPr>
        <w:t>經辦理學分抵免之科目如重覆修習，將不計算於畢業學分內。</w:t>
      </w:r>
      <w:r w:rsidRPr="001A72D8">
        <w:rPr>
          <w:color w:val="auto"/>
        </w:rPr>
        <w:t xml:space="preserve"> </w:t>
      </w:r>
    </w:p>
    <w:p w:rsidR="00067CC0" w:rsidRPr="001A72D8" w:rsidRDefault="00067CC0" w:rsidP="00067CC0">
      <w:pPr>
        <w:pStyle w:val="Default"/>
        <w:spacing w:line="0" w:lineRule="atLeast"/>
        <w:rPr>
          <w:color w:val="auto"/>
        </w:rPr>
      </w:pPr>
      <w:r>
        <w:rPr>
          <w:rFonts w:hint="eastAsia"/>
          <w:color w:val="auto"/>
        </w:rPr>
        <w:t xml:space="preserve">         </w:t>
      </w:r>
      <w:r w:rsidRPr="001A72D8">
        <w:rPr>
          <w:rFonts w:hint="eastAsia"/>
          <w:color w:val="auto"/>
        </w:rPr>
        <w:t>上述第二、三項內容相同或性質相同與否，由各負責審核單位認定之。</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七</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不同學分互抵後之處理，規定如下：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以多抵少：抵免後以少學分登記。</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以少抵多：所缺學分應予補修，如無法補足學分數者，不得抵免。</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八</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學分抵免之申請及審查</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抵免學分之申請，應於入學註冊選課時一併辦理，並應繳驗（交）原校修讀之成績單及</w:t>
      </w:r>
      <w:r w:rsidRPr="001A72D8">
        <w:rPr>
          <w:color w:val="auto"/>
        </w:rPr>
        <w:t>(</w:t>
      </w:r>
      <w:r w:rsidRPr="001A72D8">
        <w:rPr>
          <w:rFonts w:hint="eastAsia"/>
          <w:color w:val="auto"/>
        </w:rPr>
        <w:t>或</w:t>
      </w:r>
      <w:r w:rsidRPr="001A72D8">
        <w:rPr>
          <w:color w:val="auto"/>
        </w:rPr>
        <w:t>)</w:t>
      </w:r>
      <w:r w:rsidRPr="001A72D8">
        <w:rPr>
          <w:rFonts w:hint="eastAsia"/>
          <w:color w:val="auto"/>
        </w:rPr>
        <w:t>學分證明書，必要時可採取甄試方式認定其程度及決定是否可以抵免。須甄試始可抵免之科目，則應於加、退選截止前辦理完竣。</w:t>
      </w:r>
      <w:r w:rsidRPr="001A72D8">
        <w:rPr>
          <w:color w:val="auto"/>
        </w:rPr>
        <w:t xml:space="preserve"> </w:t>
      </w:r>
    </w:p>
    <w:p w:rsidR="00067CC0"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不論學分承認多寡，每學期所選學分數，應符合該學期修習上、下限學分規定。</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學分抵免之審核：</w:t>
      </w:r>
      <w:r w:rsidRPr="001A72D8">
        <w:rPr>
          <w:color w:val="auto"/>
        </w:rPr>
        <w:t xml:space="preserve"> </w:t>
      </w:r>
    </w:p>
    <w:p w:rsidR="00067CC0" w:rsidRPr="001A72D8" w:rsidRDefault="00067CC0" w:rsidP="00067CC0">
      <w:pPr>
        <w:pStyle w:val="Default"/>
        <w:spacing w:line="0" w:lineRule="atLeast"/>
        <w:ind w:leftChars="590" w:left="1915" w:hangingChars="208" w:hanging="499"/>
        <w:rPr>
          <w:color w:val="auto"/>
        </w:rPr>
      </w:pPr>
      <w:r w:rsidRPr="001A72D8">
        <w:rPr>
          <w:color w:val="auto"/>
        </w:rPr>
        <w:t>(</w:t>
      </w:r>
      <w:r w:rsidRPr="001A72D8">
        <w:rPr>
          <w:rFonts w:hint="eastAsia"/>
          <w:color w:val="auto"/>
        </w:rPr>
        <w:t>一</w:t>
      </w:r>
      <w:r w:rsidRPr="001A72D8">
        <w:rPr>
          <w:color w:val="auto"/>
        </w:rPr>
        <w:t>)</w:t>
      </w:r>
      <w:r w:rsidRPr="001A72D8">
        <w:rPr>
          <w:rFonts w:hint="eastAsia"/>
          <w:color w:val="auto"/>
        </w:rPr>
        <w:t>共同科目及通識科目：由本校各相關單位負責審核。各系</w:t>
      </w:r>
      <w:r w:rsidRPr="001A72D8">
        <w:rPr>
          <w:color w:val="auto"/>
        </w:rPr>
        <w:t>(</w:t>
      </w:r>
      <w:r w:rsidRPr="001A72D8">
        <w:rPr>
          <w:rFonts w:hint="eastAsia"/>
          <w:color w:val="auto"/>
        </w:rPr>
        <w:t>所</w:t>
      </w:r>
      <w:r w:rsidRPr="001A72D8">
        <w:rPr>
          <w:color w:val="auto"/>
        </w:rPr>
        <w:t>)</w:t>
      </w:r>
      <w:r w:rsidRPr="001A72D8">
        <w:rPr>
          <w:rFonts w:hint="eastAsia"/>
          <w:color w:val="auto"/>
        </w:rPr>
        <w:t>專業科目：請各該系</w:t>
      </w:r>
      <w:r w:rsidRPr="001A72D8">
        <w:rPr>
          <w:color w:val="auto"/>
        </w:rPr>
        <w:t>(</w:t>
      </w:r>
      <w:r w:rsidRPr="001A72D8">
        <w:rPr>
          <w:rFonts w:hint="eastAsia"/>
          <w:color w:val="auto"/>
        </w:rPr>
        <w:t>所</w:t>
      </w:r>
      <w:r w:rsidRPr="001A72D8">
        <w:rPr>
          <w:color w:val="auto"/>
        </w:rPr>
        <w:t>)</w:t>
      </w:r>
      <w:r w:rsidRPr="001A72D8">
        <w:rPr>
          <w:rFonts w:hint="eastAsia"/>
          <w:color w:val="auto"/>
        </w:rPr>
        <w:t>組成審查小組負責審核，並由系（所）主任簽章。體育科目：由開課單位負責審核。軍訓科目：由軍訓室負責審核。</w:t>
      </w:r>
    </w:p>
    <w:p w:rsidR="00067CC0" w:rsidRPr="001A72D8" w:rsidRDefault="00067CC0" w:rsidP="00067CC0">
      <w:pPr>
        <w:pStyle w:val="Default"/>
        <w:spacing w:line="0" w:lineRule="atLeast"/>
        <w:ind w:leftChars="590" w:left="1915" w:hangingChars="208" w:hanging="499"/>
        <w:rPr>
          <w:color w:val="auto"/>
        </w:rPr>
      </w:pPr>
      <w:r w:rsidRPr="001A72D8">
        <w:rPr>
          <w:color w:val="auto"/>
        </w:rPr>
        <w:t>(</w:t>
      </w:r>
      <w:r w:rsidRPr="001A72D8">
        <w:rPr>
          <w:rFonts w:hint="eastAsia"/>
          <w:color w:val="auto"/>
        </w:rPr>
        <w:t>二</w:t>
      </w:r>
      <w:r w:rsidRPr="001A72D8">
        <w:rPr>
          <w:color w:val="auto"/>
        </w:rPr>
        <w:t>)</w:t>
      </w:r>
      <w:r w:rsidRPr="001A72D8">
        <w:rPr>
          <w:rFonts w:hint="eastAsia"/>
          <w:color w:val="auto"/>
        </w:rPr>
        <w:t>第三條第八、九、十款之相關科目抵免</w:t>
      </w:r>
      <w:r w:rsidRPr="001A72D8">
        <w:rPr>
          <w:color w:val="auto"/>
        </w:rPr>
        <w:t>(</w:t>
      </w:r>
      <w:r w:rsidRPr="001A72D8">
        <w:rPr>
          <w:rFonts w:hint="eastAsia"/>
          <w:color w:val="auto"/>
        </w:rPr>
        <w:t>修</w:t>
      </w:r>
      <w:r w:rsidRPr="001A72D8">
        <w:rPr>
          <w:color w:val="auto"/>
        </w:rPr>
        <w:t>)</w:t>
      </w:r>
      <w:r w:rsidRPr="001A72D8">
        <w:rPr>
          <w:rFonts w:hint="eastAsia"/>
          <w:color w:val="auto"/>
        </w:rPr>
        <w:t>之審核，由系</w:t>
      </w:r>
      <w:r w:rsidRPr="001A72D8">
        <w:rPr>
          <w:color w:val="auto"/>
        </w:rPr>
        <w:t>(</w:t>
      </w:r>
      <w:r w:rsidRPr="001A72D8">
        <w:rPr>
          <w:rFonts w:hint="eastAsia"/>
          <w:color w:val="auto"/>
        </w:rPr>
        <w:t>所</w:t>
      </w:r>
      <w:r w:rsidRPr="001A72D8">
        <w:rPr>
          <w:color w:val="auto"/>
        </w:rPr>
        <w:t>)</w:t>
      </w:r>
      <w:r w:rsidRPr="001A72D8">
        <w:rPr>
          <w:rFonts w:hint="eastAsia"/>
          <w:color w:val="auto"/>
        </w:rPr>
        <w:t>主任簽章後送永續教育學院籌組審核小組負責審核。</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學生填妥申請表並經上述相關單位審核無誤後，由各所屬系</w:t>
      </w:r>
      <w:r w:rsidRPr="001A72D8">
        <w:rPr>
          <w:color w:val="auto"/>
        </w:rPr>
        <w:t>(</w:t>
      </w:r>
      <w:r w:rsidRPr="001A72D8">
        <w:rPr>
          <w:rFonts w:hint="eastAsia"/>
          <w:color w:val="auto"/>
        </w:rPr>
        <w:t>所</w:t>
      </w:r>
      <w:r w:rsidRPr="001A72D8">
        <w:rPr>
          <w:color w:val="auto"/>
        </w:rPr>
        <w:t>)</w:t>
      </w:r>
      <w:r w:rsidRPr="001A72D8">
        <w:rPr>
          <w:rFonts w:hint="eastAsia"/>
          <w:color w:val="auto"/>
        </w:rPr>
        <w:t>送回教務處複核並登錄存查。</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九</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抵免學分之登記，應依下列規定辦理：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轉系生在原系</w:t>
      </w:r>
      <w:r w:rsidRPr="001A72D8">
        <w:rPr>
          <w:color w:val="auto"/>
        </w:rPr>
        <w:t>(</w:t>
      </w:r>
      <w:r w:rsidRPr="001A72D8">
        <w:rPr>
          <w:rFonts w:hint="eastAsia"/>
          <w:color w:val="auto"/>
        </w:rPr>
        <w:t>所</w:t>
      </w:r>
      <w:r w:rsidRPr="001A72D8">
        <w:rPr>
          <w:color w:val="auto"/>
        </w:rPr>
        <w:t>)</w:t>
      </w:r>
      <w:r w:rsidRPr="001A72D8">
        <w:rPr>
          <w:rFonts w:hint="eastAsia"/>
          <w:color w:val="auto"/>
        </w:rPr>
        <w:t>所修讀科目學分獲准抵免者，應於歷年成績表上註明「抵免」字樣。</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轉學生，應將抵免科目學分</w:t>
      </w:r>
      <w:r w:rsidRPr="001A72D8">
        <w:rPr>
          <w:color w:val="auto"/>
        </w:rPr>
        <w:t>(</w:t>
      </w:r>
      <w:r w:rsidRPr="001A72D8">
        <w:rPr>
          <w:rFonts w:hint="eastAsia"/>
          <w:color w:val="auto"/>
        </w:rPr>
        <w:t>成績可免</w:t>
      </w:r>
      <w:r w:rsidRPr="001A72D8">
        <w:rPr>
          <w:color w:val="auto"/>
        </w:rPr>
        <w:t>)</w:t>
      </w:r>
      <w:r w:rsidRPr="001A72D8">
        <w:rPr>
          <w:rFonts w:hint="eastAsia"/>
          <w:color w:val="auto"/>
        </w:rPr>
        <w:t>登記於歷年成績表內轉入年級前各學年成績欄。</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重考或重新申請入學或依照法令規定先修讀學分後修讀學位之大學新生或研究生，應將抵免科目學分，登記於編入年級前歷年成績表內各學年成績欄。</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除本校轉系生外，前述抵免之學分不列入學業成績計算。</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十</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凡曾在教育部認可之國外大學院校修讀之科目學分，得依本辦法有關規定酌情抵免；此外，學生經本校「學生出境期間學業及學籍處理要點」中第二條第一至五款規定出境者，應於返國後二個月內，提供修課課程書面資料包含課程起始時間、課程時數、課程大綱及成績證明正本等資料，提出學分抵免申請。</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第十一條</w:t>
      </w:r>
      <w:r w:rsidRPr="001A72D8">
        <w:rPr>
          <w:color w:val="auto"/>
        </w:rPr>
        <w:t xml:space="preserve"> </w:t>
      </w:r>
      <w:r w:rsidRPr="001A72D8">
        <w:rPr>
          <w:rFonts w:hint="eastAsia"/>
          <w:color w:val="auto"/>
        </w:rPr>
        <w:t>本辦法未盡事宜，悉依本校學則及有關辦法辦理。</w:t>
      </w:r>
      <w:r w:rsidRPr="001A72D8">
        <w:rPr>
          <w:color w:val="auto"/>
        </w:rPr>
        <w:t xml:space="preserve"> </w:t>
      </w:r>
    </w:p>
    <w:p w:rsidR="00C80B7C" w:rsidRPr="000149BB" w:rsidRDefault="00067CC0" w:rsidP="00067CC0">
      <w:pPr>
        <w:snapToGrid w:val="0"/>
        <w:ind w:left="1200" w:hangingChars="500" w:hanging="1200"/>
        <w:jc w:val="both"/>
        <w:rPr>
          <w:szCs w:val="24"/>
        </w:rPr>
      </w:pPr>
      <w:r w:rsidRPr="001A72D8">
        <w:rPr>
          <w:rFonts w:ascii="標楷體" w:cs="標楷體" w:hint="eastAsia"/>
          <w:szCs w:val="24"/>
        </w:rPr>
        <w:t>第十二條</w:t>
      </w:r>
      <w:r w:rsidRPr="001A72D8">
        <w:rPr>
          <w:rFonts w:ascii="標楷體" w:cs="標楷體"/>
          <w:szCs w:val="24"/>
        </w:rPr>
        <w:t xml:space="preserve"> </w:t>
      </w:r>
      <w:r w:rsidRPr="001A72D8">
        <w:rPr>
          <w:rFonts w:ascii="標楷體" w:cs="標楷體" w:hint="eastAsia"/>
          <w:szCs w:val="24"/>
        </w:rPr>
        <w:t>本辦法經本校校務會議通過後公告施行，並報教育部備查，修正時亦同。</w:t>
      </w:r>
    </w:p>
    <w:p w:rsidR="00DA7466" w:rsidRPr="006357AE" w:rsidRDefault="008F36AA" w:rsidP="00066BE1">
      <w:pPr>
        <w:snapToGrid w:val="0"/>
        <w:spacing w:line="360" w:lineRule="atLeast"/>
        <w:rPr>
          <w:b/>
          <w:sz w:val="36"/>
          <w:szCs w:val="36"/>
        </w:rPr>
      </w:pPr>
      <w:r>
        <w:rPr>
          <w:sz w:val="28"/>
          <w:szCs w:val="28"/>
        </w:rPr>
        <w:br w:type="page"/>
      </w:r>
      <w:r w:rsidR="006357AE" w:rsidRPr="006357AE">
        <w:rPr>
          <w:rFonts w:hint="eastAsia"/>
          <w:b/>
          <w:sz w:val="36"/>
          <w:szCs w:val="36"/>
        </w:rPr>
        <w:lastRenderedPageBreak/>
        <w:t>伍</w:t>
      </w:r>
      <w:r w:rsidR="00DA7466" w:rsidRPr="006357AE">
        <w:rPr>
          <w:b/>
          <w:sz w:val="36"/>
          <w:szCs w:val="36"/>
        </w:rPr>
        <w:t>、離校手續</w:t>
      </w:r>
    </w:p>
    <w:tbl>
      <w:tblPr>
        <w:tblW w:w="86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7"/>
        <w:gridCol w:w="7230"/>
      </w:tblGrid>
      <w:tr w:rsidR="005920EE" w:rsidRPr="006E2D03" w:rsidTr="00422AB6">
        <w:trPr>
          <w:trHeight w:val="403"/>
          <w:tblHeader/>
        </w:trPr>
        <w:tc>
          <w:tcPr>
            <w:tcW w:w="1417"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230"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422AB6">
        <w:tc>
          <w:tcPr>
            <w:tcW w:w="1417"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230" w:type="dxa"/>
            <w:tcMar>
              <w:top w:w="75" w:type="dxa"/>
              <w:left w:w="75" w:type="dxa"/>
              <w:bottom w:w="75" w:type="dxa"/>
              <w:right w:w="75" w:type="dxa"/>
            </w:tcMar>
          </w:tcPr>
          <w:p w:rsidR="005920EE" w:rsidRPr="009F62B7" w:rsidRDefault="005920EE" w:rsidP="005920EE">
            <w:pPr>
              <w:snapToGrid w:val="0"/>
              <w:spacing w:line="360" w:lineRule="auto"/>
              <w:rPr>
                <w:szCs w:val="24"/>
              </w:rPr>
            </w:pPr>
            <w:r w:rsidRPr="009F62B7">
              <w:rPr>
                <w:szCs w:val="24"/>
              </w:rPr>
              <w:t>繳回借閱軟體、圖書，研究室及書櫃鑰匙鑰匙（清空書櫃）。</w:t>
            </w:r>
          </w:p>
          <w:p w:rsidR="005920EE" w:rsidRPr="009F62B7" w:rsidRDefault="005920EE" w:rsidP="005920EE">
            <w:pPr>
              <w:snapToGrid w:val="0"/>
              <w:spacing w:line="360" w:lineRule="auto"/>
              <w:rPr>
                <w:kern w:val="0"/>
                <w:szCs w:val="24"/>
              </w:rPr>
            </w:pPr>
            <w:r w:rsidRPr="009F62B7">
              <w:rPr>
                <w:szCs w:val="24"/>
              </w:rPr>
              <w:t>繳交論文一本（平裝（淺藍色底色）、口委簽名（影本））</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註冊課務組</w:t>
            </w:r>
          </w:p>
        </w:tc>
        <w:tc>
          <w:tcPr>
            <w:tcW w:w="7230" w:type="dxa"/>
            <w:tcMar>
              <w:top w:w="75" w:type="dxa"/>
              <w:left w:w="75" w:type="dxa"/>
              <w:bottom w:w="75" w:type="dxa"/>
              <w:right w:w="75" w:type="dxa"/>
            </w:tcMar>
            <w:hideMark/>
          </w:tcPr>
          <w:p w:rsidR="005920EE" w:rsidRPr="009F62B7" w:rsidRDefault="005920EE" w:rsidP="005920EE">
            <w:pPr>
              <w:widowControl/>
              <w:snapToGrid w:val="0"/>
              <w:spacing w:line="360" w:lineRule="auto"/>
              <w:rPr>
                <w:kern w:val="0"/>
                <w:szCs w:val="24"/>
              </w:rPr>
            </w:pPr>
            <w:r w:rsidRPr="009F62B7">
              <w:rPr>
                <w:kern w:val="0"/>
                <w:szCs w:val="24"/>
              </w:rPr>
              <w:t>10</w:t>
            </w:r>
            <w:r w:rsidR="002A538B">
              <w:rPr>
                <w:rFonts w:hint="eastAsia"/>
                <w:kern w:val="0"/>
                <w:szCs w:val="24"/>
              </w:rPr>
              <w:t>3</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r w:rsidRPr="009F62B7">
              <w:rPr>
                <w:kern w:val="0"/>
                <w:szCs w:val="24"/>
              </w:rPr>
              <w:br/>
            </w:r>
            <w:r w:rsidRPr="009F62B7">
              <w:rPr>
                <w:kern w:val="0"/>
                <w:szCs w:val="24"/>
              </w:rPr>
              <w:t>學生領取證書時，請於學生系統</w:t>
            </w:r>
            <w:r w:rsidRPr="009F62B7">
              <w:rPr>
                <w:kern w:val="0"/>
                <w:szCs w:val="24"/>
              </w:rPr>
              <w:t>/</w:t>
            </w:r>
            <w:r w:rsidRPr="009F62B7">
              <w:rPr>
                <w:kern w:val="0"/>
                <w:szCs w:val="24"/>
              </w:rPr>
              <w:t>離校手續</w:t>
            </w:r>
            <w:r w:rsidRPr="009F62B7">
              <w:rPr>
                <w:kern w:val="0"/>
                <w:szCs w:val="24"/>
              </w:rPr>
              <w:t>/</w:t>
            </w:r>
            <w:r w:rsidRPr="009F62B7">
              <w:rPr>
                <w:kern w:val="0"/>
                <w:szCs w:val="24"/>
              </w:rPr>
              <w:t>系統提出離校手續申請。</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沒有下修較低年級課程或通識課程的畢業生，將於</w:t>
            </w:r>
            <w:r w:rsidRPr="009F62B7">
              <w:rPr>
                <w:kern w:val="0"/>
                <w:szCs w:val="24"/>
              </w:rPr>
              <w:t>10</w:t>
            </w:r>
            <w:r w:rsidR="002A538B">
              <w:rPr>
                <w:rFonts w:hint="eastAsia"/>
                <w:kern w:val="0"/>
                <w:szCs w:val="24"/>
              </w:rPr>
              <w:t>4</w:t>
            </w:r>
            <w:r w:rsidRPr="009F62B7">
              <w:rPr>
                <w:kern w:val="0"/>
                <w:szCs w:val="24"/>
              </w:rPr>
              <w:t>年</w:t>
            </w:r>
            <w:r w:rsidRPr="009F62B7">
              <w:rPr>
                <w:kern w:val="0"/>
                <w:szCs w:val="24"/>
              </w:rPr>
              <w:t>6</w:t>
            </w:r>
            <w:r w:rsidRPr="009F62B7">
              <w:rPr>
                <w:kern w:val="0"/>
                <w:szCs w:val="24"/>
              </w:rPr>
              <w:t>月</w:t>
            </w:r>
            <w:r w:rsidR="002A538B">
              <w:rPr>
                <w:rFonts w:hint="eastAsia"/>
                <w:kern w:val="0"/>
                <w:szCs w:val="24"/>
              </w:rPr>
              <w:t>6</w:t>
            </w:r>
            <w:r w:rsidRPr="009F62B7">
              <w:rPr>
                <w:kern w:val="0"/>
                <w:szCs w:val="24"/>
              </w:rPr>
              <w:t>日</w:t>
            </w:r>
            <w:r w:rsidRPr="009F62B7">
              <w:rPr>
                <w:kern w:val="0"/>
                <w:szCs w:val="24"/>
              </w:rPr>
              <w:t>(</w:t>
            </w:r>
            <w:r w:rsidRPr="009F62B7">
              <w:rPr>
                <w:kern w:val="0"/>
                <w:szCs w:val="24"/>
              </w:rPr>
              <w:t>畢業典禮日</w:t>
            </w:r>
            <w:r w:rsidRPr="009F62B7">
              <w:rPr>
                <w:kern w:val="0"/>
                <w:szCs w:val="24"/>
              </w:rPr>
              <w:t>)</w:t>
            </w:r>
            <w:r w:rsidRPr="009F62B7">
              <w:rPr>
                <w:kern w:val="0"/>
                <w:szCs w:val="24"/>
              </w:rPr>
              <w:t>起開始發放證書；有下修課程者擬於</w:t>
            </w:r>
            <w:r w:rsidRPr="009F62B7">
              <w:rPr>
                <w:kern w:val="0"/>
                <w:szCs w:val="24"/>
              </w:rPr>
              <w:t>7</w:t>
            </w:r>
            <w:r w:rsidRPr="009F62B7">
              <w:rPr>
                <w:kern w:val="0"/>
                <w:szCs w:val="24"/>
              </w:rPr>
              <w:t>月</w:t>
            </w:r>
            <w:r w:rsidR="002A538B">
              <w:rPr>
                <w:rFonts w:hint="eastAsia"/>
                <w:kern w:val="0"/>
                <w:szCs w:val="24"/>
              </w:rPr>
              <w:t>6</w:t>
            </w:r>
            <w:r w:rsidRPr="009F62B7">
              <w:rPr>
                <w:kern w:val="0"/>
                <w:szCs w:val="24"/>
              </w:rPr>
              <w:t>日</w:t>
            </w:r>
            <w:r w:rsidRPr="009F62B7">
              <w:rPr>
                <w:kern w:val="0"/>
                <w:szCs w:val="24"/>
              </w:rPr>
              <w:t>(</w:t>
            </w:r>
            <w:r w:rsidRPr="009F62B7">
              <w:rPr>
                <w:kern w:val="0"/>
                <w:szCs w:val="24"/>
              </w:rPr>
              <w:t>一</w:t>
            </w:r>
            <w:r w:rsidRPr="009F62B7">
              <w:rPr>
                <w:kern w:val="0"/>
                <w:szCs w:val="24"/>
              </w:rPr>
              <w:t>)</w:t>
            </w:r>
            <w:r w:rsidRPr="009F62B7">
              <w:rPr>
                <w:kern w:val="0"/>
                <w:szCs w:val="24"/>
              </w:rPr>
              <w:t>上午十點起開放領取證書，急需者請檢附相關證明文件。</w:t>
            </w:r>
            <w:r w:rsidRPr="009F62B7">
              <w:rPr>
                <w:kern w:val="0"/>
                <w:szCs w:val="24"/>
              </w:rPr>
              <w:t>6/30~8/29</w:t>
            </w:r>
            <w:r w:rsidRPr="009F62B7">
              <w:rPr>
                <w:kern w:val="0"/>
                <w:szCs w:val="24"/>
              </w:rPr>
              <w:t>暑假上班時間為星期一至星期四早上</w:t>
            </w:r>
            <w:r w:rsidRPr="009F62B7">
              <w:rPr>
                <w:kern w:val="0"/>
                <w:szCs w:val="24"/>
              </w:rPr>
              <w:t>9</w:t>
            </w:r>
            <w:r w:rsidRPr="009F62B7">
              <w:rPr>
                <w:kern w:val="0"/>
                <w:szCs w:val="24"/>
              </w:rPr>
              <w:t>點至</w:t>
            </w:r>
            <w:r w:rsidRPr="009F62B7">
              <w:rPr>
                <w:kern w:val="0"/>
                <w:szCs w:val="24"/>
              </w:rPr>
              <w:t>12</w:t>
            </w:r>
            <w:r w:rsidRPr="009F62B7">
              <w:rPr>
                <w:kern w:val="0"/>
                <w:szCs w:val="24"/>
              </w:rPr>
              <w:t>點，下午</w:t>
            </w:r>
            <w:r w:rsidRPr="009F62B7">
              <w:rPr>
                <w:kern w:val="0"/>
                <w:szCs w:val="24"/>
              </w:rPr>
              <w:t>1</w:t>
            </w:r>
            <w:r w:rsidRPr="009F62B7">
              <w:rPr>
                <w:kern w:val="0"/>
                <w:szCs w:val="24"/>
              </w:rPr>
              <w:t>點</w:t>
            </w:r>
            <w:r w:rsidRPr="009F62B7">
              <w:rPr>
                <w:kern w:val="0"/>
                <w:szCs w:val="24"/>
              </w:rPr>
              <w:t>10</w:t>
            </w:r>
            <w:r w:rsidRPr="009F62B7">
              <w:rPr>
                <w:kern w:val="0"/>
                <w:szCs w:val="24"/>
              </w:rPr>
              <w:t>分到</w:t>
            </w:r>
            <w:r w:rsidRPr="009F62B7">
              <w:rPr>
                <w:kern w:val="0"/>
                <w:szCs w:val="24"/>
              </w:rPr>
              <w:t>5</w:t>
            </w:r>
            <w:r w:rsidRPr="009F62B7">
              <w:rPr>
                <w:kern w:val="0"/>
                <w:szCs w:val="24"/>
              </w:rPr>
              <w:t>點</w:t>
            </w:r>
            <w:r w:rsidRPr="009F62B7">
              <w:rPr>
                <w:kern w:val="0"/>
                <w:szCs w:val="24"/>
              </w:rPr>
              <w:t>(</w:t>
            </w:r>
            <w:r w:rsidRPr="009F62B7">
              <w:rPr>
                <w:kern w:val="0"/>
                <w:szCs w:val="24"/>
              </w:rPr>
              <w:t>星期五彈性休假</w:t>
            </w:r>
            <w:r w:rsidRPr="009F62B7">
              <w:rPr>
                <w:kern w:val="0"/>
                <w:szCs w:val="24"/>
              </w:rPr>
              <w:t>)</w:t>
            </w:r>
            <w:r w:rsidRPr="009F62B7">
              <w:rPr>
                <w:kern w:val="0"/>
                <w:szCs w:val="24"/>
              </w:rPr>
              <w:t>。</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若不是本人要來學校領取證書，請填寫</w:t>
            </w:r>
            <w:r w:rsidRPr="009F62B7">
              <w:rPr>
                <w:noProof/>
                <w:kern w:val="0"/>
                <w:szCs w:val="24"/>
              </w:rPr>
              <w:drawing>
                <wp:inline distT="0" distB="0" distL="0" distR="0" wp14:anchorId="4FCB3243" wp14:editId="41540D48">
                  <wp:extent cx="152400" cy="152400"/>
                  <wp:effectExtent l="0" t="0" r="0" b="0"/>
                  <wp:docPr id="27" name="圖片 27"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62B7">
              <w:rPr>
                <w:kern w:val="0"/>
                <w:szCs w:val="24"/>
              </w:rPr>
              <w:t xml:space="preserve">  </w:t>
            </w:r>
            <w:hyperlink r:id="rId25" w:history="1">
              <w:r w:rsidRPr="009F62B7">
                <w:rPr>
                  <w:b/>
                  <w:bCs/>
                  <w:kern w:val="0"/>
                  <w:szCs w:val="24"/>
                  <w:bdr w:val="none" w:sz="0" w:space="0" w:color="auto" w:frame="1"/>
                </w:rPr>
                <w:t>長榮大學辦理離校手續委託同意書</w:t>
              </w:r>
            </w:hyperlink>
          </w:p>
          <w:p w:rsidR="005920EE" w:rsidRPr="009F62B7" w:rsidRDefault="005920EE" w:rsidP="005920EE">
            <w:pPr>
              <w:widowControl/>
              <w:snapToGrid w:val="0"/>
              <w:spacing w:line="360" w:lineRule="auto"/>
              <w:rPr>
                <w:kern w:val="0"/>
                <w:szCs w:val="24"/>
              </w:rPr>
            </w:pPr>
            <w:r w:rsidRPr="009F62B7">
              <w:rPr>
                <w:kern w:val="0"/>
                <w:szCs w:val="24"/>
              </w:rPr>
              <w:t>領取學位證書時，請務必攜帶</w:t>
            </w:r>
            <w:r w:rsidRPr="009F62B7">
              <w:rPr>
                <w:kern w:val="0"/>
                <w:szCs w:val="24"/>
              </w:rPr>
              <w:t>2</w:t>
            </w:r>
            <w:r w:rsidRPr="009F62B7">
              <w:rPr>
                <w:kern w:val="0"/>
                <w:szCs w:val="24"/>
              </w:rPr>
              <w:t>吋戴帽學士服</w:t>
            </w:r>
            <w:r w:rsidRPr="009F62B7">
              <w:rPr>
                <w:kern w:val="0"/>
                <w:szCs w:val="24"/>
              </w:rPr>
              <w:t>(</w:t>
            </w:r>
            <w:r w:rsidRPr="009F62B7">
              <w:rPr>
                <w:kern w:val="0"/>
                <w:szCs w:val="24"/>
              </w:rPr>
              <w:t>碩士或博士</w:t>
            </w:r>
            <w:r w:rsidRPr="009F62B7">
              <w:rPr>
                <w:kern w:val="0"/>
                <w:szCs w:val="24"/>
              </w:rPr>
              <w:t>)</w:t>
            </w:r>
            <w:r w:rsidRPr="009F62B7">
              <w:rPr>
                <w:kern w:val="0"/>
                <w:szCs w:val="24"/>
              </w:rPr>
              <w:t>照片</w:t>
            </w:r>
            <w:r w:rsidRPr="009F62B7">
              <w:rPr>
                <w:kern w:val="0"/>
                <w:szCs w:val="24"/>
              </w:rPr>
              <w:t>1</w:t>
            </w:r>
            <w:r w:rsidRPr="009F62B7">
              <w:rPr>
                <w:kern w:val="0"/>
                <w:szCs w:val="24"/>
              </w:rPr>
              <w:t>張及學生證，待註記後退還。學生證遺失者，請填寫</w:t>
            </w:r>
            <w:hyperlink r:id="rId26" w:history="1">
              <w:r w:rsidRPr="009F62B7">
                <w:rPr>
                  <w:kern w:val="0"/>
                  <w:szCs w:val="24"/>
                  <w:bdr w:val="none" w:sz="0" w:space="0" w:color="auto" w:frame="1"/>
                </w:rPr>
                <w:t>「國際學生證掛失、補發申請單」</w:t>
              </w:r>
            </w:hyperlink>
            <w:r w:rsidRPr="009F62B7">
              <w:rPr>
                <w:kern w:val="0"/>
                <w:szCs w:val="24"/>
              </w:rPr>
              <w:t>，經圖書館蓋章後繳回註冊課務組。</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註記之後之學生證仍可當作悠遊卡使用，註記完成後為一般校友身分，若遇悠遊卡使用的問題，請逕行與悠遊卡公司聯繫，謝謝</w:t>
            </w:r>
            <w:r w:rsidRPr="009F62B7">
              <w:rPr>
                <w:kern w:val="0"/>
                <w:szCs w:val="24"/>
              </w:rPr>
              <w:t xml:space="preserve">! </w:t>
            </w:r>
          </w:p>
          <w:p w:rsidR="005920EE" w:rsidRPr="009F62B7" w:rsidRDefault="005920EE" w:rsidP="005920EE">
            <w:pPr>
              <w:widowControl/>
              <w:snapToGrid w:val="0"/>
              <w:spacing w:line="360" w:lineRule="auto"/>
              <w:rPr>
                <w:kern w:val="0"/>
                <w:szCs w:val="24"/>
              </w:rPr>
            </w:pPr>
            <w:r w:rsidRPr="009F62B7">
              <w:rPr>
                <w:kern w:val="0"/>
                <w:szCs w:val="24"/>
              </w:rPr>
              <w:t xml:space="preserve"> </w:t>
            </w:r>
            <w:r w:rsidRPr="009F62B7">
              <w:rPr>
                <w:kern w:val="0"/>
                <w:szCs w:val="24"/>
              </w:rPr>
              <w:t>詳細離校手續說明請至註冊課務組網頁查詢或</w:t>
            </w:r>
            <w:hyperlink r:id="rId27" w:history="1">
              <w:r w:rsidRPr="009F62B7">
                <w:rPr>
                  <w:kern w:val="0"/>
                  <w:szCs w:val="24"/>
                  <w:bdr w:val="none" w:sz="0" w:space="0" w:color="auto" w:frame="1"/>
                </w:rPr>
                <w:t>點我下載</w:t>
              </w:r>
            </w:hyperlink>
            <w:r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230" w:type="dxa"/>
            <w:tcMar>
              <w:top w:w="75" w:type="dxa"/>
              <w:left w:w="75" w:type="dxa"/>
              <w:bottom w:w="75" w:type="dxa"/>
              <w:right w:w="75" w:type="dxa"/>
            </w:tcMar>
            <w:hideMark/>
          </w:tcPr>
          <w:p w:rsidR="005920EE" w:rsidRPr="009F62B7" w:rsidRDefault="005920EE" w:rsidP="00422AB6">
            <w:pPr>
              <w:widowControl/>
              <w:snapToGrid w:val="0"/>
              <w:spacing w:line="360" w:lineRule="auto"/>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r w:rsidRPr="009F62B7">
              <w:rPr>
                <w:kern w:val="0"/>
                <w:szCs w:val="24"/>
              </w:rPr>
              <w:t>借還書、視聽資料、進館、空間借用等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00067CC0" w:rsidRPr="009F62B7">
              <w:rPr>
                <w:kern w:val="0"/>
                <w:szCs w:val="24"/>
              </w:rPr>
              <w:t>。</w:t>
            </w:r>
            <w:r w:rsidRPr="009F62B7">
              <w:rPr>
                <w:kern w:val="0"/>
                <w:szCs w:val="24"/>
              </w:rPr>
              <w:br/>
              <w:t>2.</w:t>
            </w:r>
            <w:r w:rsidRPr="009F62B7">
              <w:rPr>
                <w:kern w:val="0"/>
                <w:szCs w:val="24"/>
              </w:rPr>
              <w:t>提交後可使用學生證入館至畢業典禮前，若未帶學生證，請換證入館</w:t>
            </w:r>
            <w:r w:rsidRPr="009F62B7">
              <w:rPr>
                <w:kern w:val="0"/>
                <w:szCs w:val="24"/>
              </w:rPr>
              <w:t xml:space="preserve">; </w:t>
            </w:r>
            <w:r w:rsidRPr="009F62B7">
              <w:rPr>
                <w:kern w:val="0"/>
                <w:szCs w:val="24"/>
              </w:rPr>
              <w:t>畢業典禮後除辦校友證外，請一律換證入館</w:t>
            </w:r>
            <w:r w:rsidR="00067CC0" w:rsidRPr="009F62B7">
              <w:rPr>
                <w:kern w:val="0"/>
                <w:szCs w:val="24"/>
              </w:rPr>
              <w:t>。</w:t>
            </w:r>
            <w:r w:rsidRPr="009F62B7">
              <w:rPr>
                <w:kern w:val="0"/>
                <w:szCs w:val="24"/>
              </w:rPr>
              <w:br/>
              <w:t>3.</w:t>
            </w:r>
            <w:r w:rsidRPr="009F62B7">
              <w:rPr>
                <w:kern w:val="0"/>
                <w:szCs w:val="24"/>
              </w:rPr>
              <w:t>若被審核不通過者已處理完不通過的原因，請再告知圖書館櫃台人員再度審核</w:t>
            </w:r>
            <w:r w:rsidR="00067CC0"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067CC0" w:rsidP="009F62B7">
            <w:pPr>
              <w:widowControl/>
              <w:snapToGrid w:val="0"/>
              <w:spacing w:line="360" w:lineRule="auto"/>
              <w:jc w:val="center"/>
              <w:rPr>
                <w:kern w:val="0"/>
                <w:szCs w:val="24"/>
              </w:rPr>
            </w:pPr>
            <w:r>
              <w:rPr>
                <w:rFonts w:hint="eastAsia"/>
                <w:kern w:val="0"/>
                <w:szCs w:val="24"/>
              </w:rPr>
              <w:t>職涯校友中心</w:t>
            </w:r>
          </w:p>
        </w:tc>
        <w:tc>
          <w:tcPr>
            <w:tcW w:w="7230" w:type="dxa"/>
            <w:tcMar>
              <w:top w:w="75" w:type="dxa"/>
              <w:left w:w="75" w:type="dxa"/>
              <w:bottom w:w="75" w:type="dxa"/>
              <w:right w:w="75" w:type="dxa"/>
            </w:tcMar>
            <w:hideMark/>
          </w:tcPr>
          <w:p w:rsidR="00422AB6" w:rsidRPr="003E445A" w:rsidRDefault="00422AB6" w:rsidP="003E445A">
            <w:pPr>
              <w:rPr>
                <w:szCs w:val="24"/>
              </w:rPr>
            </w:pPr>
            <w:r w:rsidRPr="003E445A">
              <w:t>學生職涯發展組</w:t>
            </w:r>
            <w:r w:rsidRPr="003E445A">
              <w:t>10</w:t>
            </w:r>
            <w:r w:rsidR="003E445A">
              <w:rPr>
                <w:rFonts w:hint="eastAsia"/>
              </w:rPr>
              <w:t>4</w:t>
            </w:r>
            <w:r w:rsidRPr="003E445A">
              <w:t>學年度辦理離校手續注意事項，已同步公告在學生系統</w:t>
            </w:r>
            <w:r w:rsidRPr="003E445A">
              <w:t>→</w:t>
            </w:r>
            <w:r w:rsidRPr="003E445A">
              <w:t>畢業離校</w:t>
            </w:r>
            <w:r w:rsidRPr="003E445A">
              <w:t>→</w:t>
            </w:r>
            <w:r w:rsidRPr="003E445A">
              <w:t>離校申請須知。</w:t>
            </w:r>
          </w:p>
          <w:p w:rsidR="00422AB6" w:rsidRPr="003E445A" w:rsidRDefault="00422AB6" w:rsidP="003E445A">
            <w:pPr>
              <w:rPr>
                <w:szCs w:val="24"/>
              </w:rPr>
            </w:pPr>
            <w:r w:rsidRPr="003E445A">
              <w:t> </w:t>
            </w:r>
            <w:r w:rsidRPr="003E445A">
              <w:t>「</w:t>
            </w:r>
            <w:r w:rsidR="003E445A" w:rsidRPr="003E445A">
              <w:rPr>
                <w:szCs w:val="24"/>
              </w:rPr>
              <w:t>職涯校友中心</w:t>
            </w:r>
            <w:r w:rsidRPr="003E445A">
              <w:t>」離校步驟：</w:t>
            </w:r>
          </w:p>
          <w:p w:rsidR="00422AB6" w:rsidRPr="003E445A" w:rsidRDefault="00422AB6" w:rsidP="003E445A">
            <w:pPr>
              <w:ind w:left="547" w:hangingChars="228" w:hanging="547"/>
              <w:rPr>
                <w:szCs w:val="24"/>
              </w:rPr>
            </w:pPr>
            <w:r w:rsidRPr="003E445A">
              <w:lastRenderedPageBreak/>
              <w:t> </w:t>
            </w:r>
            <w:r w:rsidRPr="003E445A">
              <w:t>一、請至校友資訊平台</w:t>
            </w:r>
            <w:r w:rsidRPr="003E445A">
              <w:t>(</w:t>
            </w:r>
            <w:r w:rsidRPr="003E445A">
              <w:t>學校首頁</w:t>
            </w:r>
            <w:r w:rsidRPr="003E445A">
              <w:t>-</w:t>
            </w:r>
            <w:r w:rsidRPr="003E445A">
              <w:t>服務入口</w:t>
            </w:r>
            <w:r w:rsidRPr="003E445A">
              <w:t>-</w:t>
            </w:r>
            <w:r w:rsidRPr="003E445A">
              <w:t>畢業校友</w:t>
            </w:r>
            <w:r w:rsidRPr="003E445A">
              <w:t>)</w:t>
            </w:r>
            <w:r w:rsidRPr="003E445A">
              <w:t>完成註冊。</w:t>
            </w:r>
            <w:hyperlink r:id="rId28" w:history="1">
              <w:r w:rsidR="003E445A" w:rsidRPr="00BD5BEC">
                <w:rPr>
                  <w:rStyle w:val="a8"/>
                  <w:rFonts w:hint="eastAsia"/>
                </w:rPr>
                <w:t>http://eportal.cjcu.edu.tw/Alumni/Home</w:t>
              </w:r>
            </w:hyperlink>
          </w:p>
          <w:p w:rsidR="00422AB6" w:rsidRPr="003E445A" w:rsidRDefault="00422AB6" w:rsidP="003E445A">
            <w:pPr>
              <w:ind w:left="547" w:hangingChars="228" w:hanging="547"/>
              <w:rPr>
                <w:szCs w:val="24"/>
              </w:rPr>
            </w:pPr>
            <w:r w:rsidRPr="003E445A">
              <w:t> </w:t>
            </w:r>
            <w:r w:rsidRPr="003E445A">
              <w:t>二、請詳細閱讀『長榮大學校友資訊平台</w:t>
            </w:r>
            <w:r w:rsidRPr="003E445A">
              <w:t>-</w:t>
            </w:r>
            <w:r w:rsidRPr="003E445A">
              <w:t>畢業生個人資料使用授權說明』。</w:t>
            </w:r>
          </w:p>
          <w:p w:rsidR="00422AB6" w:rsidRPr="003E445A" w:rsidRDefault="00422AB6" w:rsidP="003E445A">
            <w:pPr>
              <w:ind w:left="547" w:hangingChars="228" w:hanging="547"/>
              <w:rPr>
                <w:szCs w:val="24"/>
              </w:rPr>
            </w:pPr>
            <w:r w:rsidRPr="003E445A">
              <w:t> </w:t>
            </w:r>
            <w:r w:rsidRPr="003E445A">
              <w:rPr>
                <w:color w:val="000000" w:themeColor="text1"/>
              </w:rPr>
              <w:t>三、須先填完『</w:t>
            </w:r>
            <w:r w:rsidRPr="003E445A">
              <w:rPr>
                <w:color w:val="000000" w:themeColor="text1"/>
              </w:rPr>
              <w:t>104</w:t>
            </w:r>
            <w:r w:rsidRPr="003E445A">
              <w:rPr>
                <w:color w:val="000000" w:themeColor="text1"/>
              </w:rPr>
              <w:t>學年度</w:t>
            </w:r>
            <w:r w:rsidRPr="003E445A">
              <w:rPr>
                <w:color w:val="000000" w:themeColor="text1"/>
              </w:rPr>
              <w:t>(105</w:t>
            </w:r>
            <w:r w:rsidRPr="003E445A">
              <w:rPr>
                <w:color w:val="000000" w:themeColor="text1"/>
              </w:rPr>
              <w:t>級</w:t>
            </w:r>
            <w:r w:rsidRPr="003E445A">
              <w:rPr>
                <w:color w:val="000000" w:themeColor="text1"/>
              </w:rPr>
              <w:t>)</w:t>
            </w:r>
            <w:r w:rsidRPr="003E445A">
              <w:rPr>
                <w:color w:val="000000" w:themeColor="text1"/>
              </w:rPr>
              <w:t>畢業生滿意度問卷調查』。</w:t>
            </w:r>
          </w:p>
          <w:p w:rsidR="00422AB6" w:rsidRPr="003E445A" w:rsidRDefault="00422AB6" w:rsidP="003E445A">
            <w:pPr>
              <w:ind w:leftChars="27" w:left="545" w:hangingChars="200" w:hanging="480"/>
              <w:rPr>
                <w:szCs w:val="24"/>
              </w:rPr>
            </w:pPr>
            <w:r w:rsidRPr="003E445A">
              <w:t>四、再至校友資訊平台左側的個人資料項目，點選【修改個人資料】</w:t>
            </w:r>
            <w:r w:rsidRPr="003E445A">
              <w:t>→</w:t>
            </w:r>
            <w:r w:rsidRPr="003E445A">
              <w:t>完整填寫必填欄位</w:t>
            </w:r>
            <w:r w:rsidRPr="003E445A">
              <w:t>→</w:t>
            </w:r>
            <w:r w:rsidRPr="003E445A">
              <w:t>點選『畢業流向』</w:t>
            </w:r>
            <w:r w:rsidRPr="003E445A">
              <w:t>→</w:t>
            </w:r>
            <w:r w:rsidRPr="003E445A">
              <w:t>按</w:t>
            </w:r>
            <w:r w:rsidRPr="003E445A">
              <w:t>"</w:t>
            </w:r>
            <w:r w:rsidRPr="003E445A">
              <w:t>送出個人資料</w:t>
            </w:r>
            <w:r w:rsidRPr="003E445A">
              <w:t>"</w:t>
            </w:r>
            <w:r w:rsidRPr="003E445A">
              <w:t>。</w:t>
            </w:r>
          </w:p>
          <w:p w:rsidR="00422AB6" w:rsidRPr="003E445A" w:rsidRDefault="00422AB6" w:rsidP="003E445A">
            <w:pPr>
              <w:ind w:left="547" w:hangingChars="228" w:hanging="547"/>
              <w:rPr>
                <w:szCs w:val="24"/>
              </w:rPr>
            </w:pPr>
            <w:r w:rsidRPr="003E445A">
              <w:t> </w:t>
            </w:r>
            <w:r w:rsidRPr="003E445A">
              <w:t>五、請自行至學生系統之離校流程，查詢『</w:t>
            </w:r>
            <w:r w:rsidR="003E445A" w:rsidRPr="003E445A">
              <w:rPr>
                <w:szCs w:val="24"/>
              </w:rPr>
              <w:t>職涯校友中心</w:t>
            </w:r>
            <w:r w:rsidRPr="003E445A">
              <w:t>』有無亮通過燈號，有亮通過燈號即可</w:t>
            </w:r>
            <w:r w:rsidRPr="003E445A">
              <w:t>!</w:t>
            </w:r>
          </w:p>
          <w:p w:rsidR="00422AB6" w:rsidRPr="003E445A" w:rsidRDefault="00422AB6" w:rsidP="003E445A">
            <w:pPr>
              <w:rPr>
                <w:szCs w:val="24"/>
              </w:rPr>
            </w:pPr>
            <w:r w:rsidRPr="003E445A">
              <w:t> </w:t>
            </w:r>
          </w:p>
          <w:p w:rsidR="00422AB6" w:rsidRPr="003E445A" w:rsidRDefault="00422AB6" w:rsidP="003E445A">
            <w:pPr>
              <w:rPr>
                <w:szCs w:val="24"/>
              </w:rPr>
            </w:pPr>
            <w:r w:rsidRPr="003E445A">
              <w:t>**</w:t>
            </w:r>
            <w:r w:rsidRPr="003E445A">
              <w:t>校友資訊平台註冊後，將同步更新學生系統登入密碼。</w:t>
            </w:r>
          </w:p>
          <w:p w:rsidR="00422AB6" w:rsidRPr="003E445A" w:rsidRDefault="00422AB6" w:rsidP="003E445A">
            <w:pPr>
              <w:rPr>
                <w:szCs w:val="24"/>
              </w:rPr>
            </w:pPr>
            <w:r w:rsidRPr="003E445A">
              <w:t> </w:t>
            </w:r>
          </w:p>
          <w:p w:rsidR="00422AB6" w:rsidRPr="00422AB6" w:rsidRDefault="00422AB6" w:rsidP="003E445A">
            <w:pPr>
              <w:rPr>
                <w:szCs w:val="24"/>
              </w:rPr>
            </w:pPr>
            <w:r w:rsidRPr="003E445A">
              <w:t>**</w:t>
            </w:r>
            <w:r w:rsidRPr="003E445A">
              <w:t>『校友資訊平台』無法登入或填寫時，請聯絡</w:t>
            </w:r>
            <w:r w:rsidRPr="003E445A">
              <w:rPr>
                <w:szCs w:val="24"/>
              </w:rPr>
              <w:t>職涯校友中心李小萍小姐，分機</w:t>
            </w:r>
            <w:r w:rsidRPr="003E445A">
              <w:rPr>
                <w:szCs w:val="24"/>
              </w:rPr>
              <w:t>1153</w:t>
            </w:r>
            <w:r w:rsidRPr="003E445A">
              <w:rPr>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067CC0" w:rsidRPr="003B4682" w:rsidRDefault="00A70298" w:rsidP="00067CC0">
      <w:pPr>
        <w:widowControl/>
        <w:jc w:val="center"/>
        <w:rPr>
          <w:rFonts w:ascii="新細明體" w:eastAsia="新細明體" w:hAnsi="新細明體" w:cs="新細明體"/>
          <w:kern w:val="0"/>
          <w:szCs w:val="24"/>
        </w:rPr>
      </w:pPr>
      <w:r>
        <w:br w:type="page"/>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lastRenderedPageBreak/>
        <w:t>長榮大學電子學位論文服務系統注意事項</w:t>
      </w:r>
    </w:p>
    <w:p w:rsidR="00067CC0" w:rsidRPr="00067CC0" w:rsidRDefault="00067CC0" w:rsidP="00067CC0">
      <w:pPr>
        <w:widowControl/>
        <w:rPr>
          <w:rFonts w:ascii="新細明體" w:eastAsia="新細明體" w:hAnsi="新細明體" w:cs="新細明體"/>
          <w:kern w:val="0"/>
          <w:sz w:val="28"/>
          <w:szCs w:val="28"/>
        </w:rPr>
      </w:pPr>
      <w:r w:rsidRPr="00067CC0">
        <w:rPr>
          <w:rFonts w:ascii="新細明體" w:eastAsia="新細明體" w:hAnsi="新細明體" w:cs="新細明體"/>
          <w:kern w:val="0"/>
          <w:sz w:val="28"/>
          <w:szCs w:val="28"/>
        </w:rPr>
        <w:t>畢業生</w:t>
      </w:r>
      <w:r w:rsidRPr="00067CC0">
        <w:rPr>
          <w:rFonts w:ascii="新細明體" w:eastAsia="新細明體" w:hAnsi="新細明體" w:cs="新細明體" w:hint="eastAsia"/>
          <w:kern w:val="0"/>
          <w:sz w:val="28"/>
          <w:szCs w:val="28"/>
        </w:rPr>
        <w:t>，</w:t>
      </w:r>
      <w:r w:rsidRPr="00067CC0">
        <w:rPr>
          <w:rFonts w:ascii="新細明體" w:eastAsia="新細明體" w:hAnsi="新細明體" w:cs="新細明體"/>
          <w:kern w:val="0"/>
          <w:sz w:val="28"/>
          <w:szCs w:val="28"/>
        </w:rPr>
        <w:t>您好：</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kern w:val="0"/>
          <w:szCs w:val="24"/>
        </w:rPr>
        <w:t>又到</w:t>
      </w:r>
      <w:r w:rsidRPr="00067CC0">
        <w:rPr>
          <w:rFonts w:ascii="新細明體" w:eastAsia="新細明體" w:hAnsi="新細明體" w:cs="新細明體" w:hint="eastAsia"/>
          <w:kern w:val="0"/>
          <w:szCs w:val="24"/>
        </w:rPr>
        <w:t>了</w:t>
      </w:r>
      <w:r w:rsidRPr="00067CC0">
        <w:rPr>
          <w:rFonts w:ascii="新細明體" w:eastAsia="新細明體" w:hAnsi="新細明體" w:cs="新細明體"/>
          <w:kern w:val="0"/>
          <w:szCs w:val="24"/>
        </w:rPr>
        <w:t>畢業季節，</w:t>
      </w:r>
      <w:r w:rsidRPr="00067CC0">
        <w:rPr>
          <w:rFonts w:ascii="新細明體" w:eastAsia="新細明體" w:hAnsi="新細明體" w:cs="新細明體" w:hint="eastAsia"/>
          <w:kern w:val="0"/>
          <w:szCs w:val="24"/>
        </w:rPr>
        <w:t>請將您論文電子檔上傳至圖書館→</w:t>
      </w:r>
      <w:r w:rsidRPr="00067CC0">
        <w:rPr>
          <w:rFonts w:ascii="新細明體" w:eastAsia="新細明體" w:hAnsi="新細明體" w:cs="新細明體"/>
          <w:kern w:val="0"/>
          <w:szCs w:val="24"/>
        </w:rPr>
        <w:t>「電子學位論文服務系統」提醒您</w:t>
      </w:r>
      <w:r w:rsidRPr="00067CC0">
        <w:rPr>
          <w:rFonts w:ascii="新細明體" w:eastAsia="新細明體" w:hAnsi="新細明體" w:cs="新細明體" w:hint="eastAsia"/>
          <w:kern w:val="0"/>
          <w:szCs w:val="24"/>
        </w:rPr>
        <w:t>下列注意事項</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1.</w:t>
      </w:r>
      <w:r w:rsidRPr="00067CC0">
        <w:rPr>
          <w:rFonts w:ascii="新細明體" w:eastAsia="新細明體" w:hAnsi="新細明體" w:cs="新細明體" w:hint="eastAsia"/>
          <w:kern w:val="0"/>
          <w:szCs w:val="24"/>
        </w:rPr>
        <w:t>請從『論文提交』處登入，帳號為學號，密碼為身分證號後4碼，若無法登入請洽分機1525</w:t>
      </w:r>
      <w:r w:rsidR="003E445A">
        <w:rPr>
          <w:rFonts w:ascii="新細明體" w:eastAsia="新細明體" w:hAnsi="新細明體" w:cs="新細明體" w:hint="eastAsia"/>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2.</w:t>
      </w:r>
      <w:r w:rsidRPr="00067CC0">
        <w:rPr>
          <w:rFonts w:ascii="新細明體" w:eastAsia="新細明體" w:hAnsi="新細明體" w:cs="新細明體"/>
          <w:b/>
          <w:bCs/>
          <w:kern w:val="0"/>
          <w:szCs w:val="24"/>
        </w:rPr>
        <w:t>上傳論文之前</w:t>
      </w:r>
      <w:r w:rsidRPr="00067CC0">
        <w:rPr>
          <w:rFonts w:ascii="新細明體" w:eastAsia="新細明體" w:hAnsi="新細明體" w:cs="新細明體"/>
          <w:kern w:val="0"/>
          <w:szCs w:val="24"/>
        </w:rPr>
        <w:t>，請務必先詳細閱讀</w:t>
      </w:r>
      <w:r w:rsidRPr="00067CC0">
        <w:rPr>
          <w:rFonts w:ascii="新細明體" w:eastAsia="新細明體" w:hAnsi="新細明體" w:cs="新細明體" w:hint="eastAsia"/>
          <w:kern w:val="0"/>
          <w:szCs w:val="24"/>
        </w:rPr>
        <w:t>圖書館電子學位論文服務系統的</w:t>
      </w:r>
      <w:r w:rsidRPr="00067CC0">
        <w:rPr>
          <w:rFonts w:ascii="新細明體" w:eastAsia="新細明體" w:hAnsi="新細明體" w:cs="新細明體" w:hint="eastAsia"/>
          <w:kern w:val="0"/>
          <w:szCs w:val="24"/>
          <w:u w:val="single"/>
        </w:rPr>
        <w:t>【長榮大學研究生畢業離校繳交論文說明】</w:t>
      </w:r>
      <w:r w:rsidRPr="00067CC0">
        <w:rPr>
          <w:rFonts w:ascii="新細明體" w:eastAsia="新細明體" w:hAnsi="新細明體" w:cs="新細明體" w:hint="eastAsia"/>
          <w:kern w:val="0"/>
          <w:szCs w:val="24"/>
        </w:rPr>
        <w:t>以及</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電子檔案規格</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轉檔與上傳作業說明</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rPr>
        <w:t>，以避免不必要的錯誤而延後審核進度。</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3.</w:t>
      </w:r>
      <w:r w:rsidRPr="00067CC0">
        <w:rPr>
          <w:rFonts w:ascii="新細明體" w:eastAsia="新細明體" w:hAnsi="新細明體" w:cs="新細明體"/>
          <w:bCs/>
          <w:kern w:val="0"/>
          <w:szCs w:val="24"/>
        </w:rPr>
        <w:t>審核作業</w:t>
      </w:r>
      <w:r w:rsidRPr="00067CC0">
        <w:rPr>
          <w:rFonts w:ascii="新細明體" w:eastAsia="新細明體" w:hAnsi="新細明體" w:cs="新細明體"/>
          <w:kern w:val="0"/>
          <w:szCs w:val="24"/>
        </w:rPr>
        <w:t>約需</w:t>
      </w:r>
      <w:r w:rsidRPr="00067CC0">
        <w:rPr>
          <w:rFonts w:ascii="新細明體" w:eastAsia="新細明體" w:hAnsi="新細明體" w:cs="新細明體" w:hint="eastAsia"/>
          <w:kern w:val="0"/>
          <w:szCs w:val="24"/>
        </w:rPr>
        <w:t>1~2</w:t>
      </w:r>
      <w:r w:rsidRPr="00067CC0">
        <w:rPr>
          <w:rFonts w:ascii="新細明體" w:eastAsia="新細明體" w:hAnsi="新細明體" w:cs="新細明體"/>
          <w:kern w:val="0"/>
          <w:szCs w:val="24"/>
        </w:rPr>
        <w:t>個工作天(從上傳日隔天算起，不含星期六、日)，</w:t>
      </w:r>
      <w:r w:rsidRPr="00067CC0">
        <w:rPr>
          <w:rFonts w:ascii="新細明體" w:eastAsia="新細明體" w:hAnsi="新細明體" w:cs="新細明體" w:hint="eastAsia"/>
          <w:kern w:val="0"/>
          <w:szCs w:val="24"/>
        </w:rPr>
        <w:t>您可由下列方式得知您的審核結果：</w:t>
      </w:r>
    </w:p>
    <w:p w:rsidR="00067CC0" w:rsidRPr="00067CC0" w:rsidRDefault="003E445A" w:rsidP="00067CC0">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(1)於電子論文服務系統</w:t>
      </w:r>
      <w:r w:rsidR="00067CC0" w:rsidRPr="00067CC0">
        <w:rPr>
          <w:rFonts w:ascii="新細明體" w:eastAsia="新細明體" w:hAnsi="新細明體" w:cs="新細明體"/>
          <w:kern w:val="0"/>
          <w:szCs w:val="24"/>
        </w:rPr>
        <w:t xml:space="preserve">所填寫之 </w:t>
      </w:r>
      <w:r w:rsidR="00067CC0" w:rsidRPr="00067CC0">
        <w:rPr>
          <w:rFonts w:ascii="新細明體" w:eastAsia="新細明體" w:hAnsi="新細明體" w:cs="新細明體" w:hint="eastAsia"/>
          <w:kern w:val="0"/>
          <w:szCs w:val="24"/>
        </w:rPr>
        <w:t>e</w:t>
      </w:r>
      <w:r w:rsidR="00067CC0" w:rsidRPr="00067CC0">
        <w:rPr>
          <w:rFonts w:ascii="新細明體" w:eastAsia="新細明體" w:hAnsi="新細明體" w:cs="新細明體"/>
          <w:kern w:val="0"/>
          <w:szCs w:val="24"/>
        </w:rPr>
        <w:t>-mail 信箱收取審核結果</w:t>
      </w:r>
    </w:p>
    <w:p w:rsidR="00067CC0" w:rsidRPr="00067CC0" w:rsidRDefault="003E445A" w:rsidP="00067CC0">
      <w:pPr>
        <w:widowControl/>
        <w:rPr>
          <w:rFonts w:ascii="新細明體" w:eastAsia="新細明體" w:hAnsi="新細明體" w:cs="新細明體"/>
          <w:kern w:val="0"/>
          <w:szCs w:val="24"/>
          <w:u w:val="single"/>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(2)</w:t>
      </w:r>
      <w:r w:rsidR="00067CC0" w:rsidRPr="00067CC0">
        <w:rPr>
          <w:rFonts w:ascii="新細明體" w:eastAsia="新細明體" w:hAnsi="新細明體" w:cs="新細明體"/>
          <w:kern w:val="0"/>
          <w:szCs w:val="24"/>
        </w:rPr>
        <w:t>自行登入</w:t>
      </w:r>
      <w:r w:rsidR="00067CC0" w:rsidRPr="00067CC0">
        <w:rPr>
          <w:rFonts w:ascii="新細明體" w:eastAsia="新細明體" w:hAnsi="新細明體" w:cs="新細明體"/>
          <w:color w:val="0000FF"/>
          <w:kern w:val="0"/>
          <w:szCs w:val="24"/>
          <w:u w:val="single"/>
        </w:rPr>
        <w:t>電子學位論文服務系統</w:t>
      </w:r>
      <w:r w:rsidR="00067CC0" w:rsidRPr="00067CC0">
        <w:rPr>
          <w:rFonts w:ascii="新細明體" w:eastAsia="新細明體" w:hAnsi="新細明體" w:cs="新細明體"/>
          <w:kern w:val="0"/>
          <w:szCs w:val="24"/>
        </w:rPr>
        <w:t>查詢您的論文是否已核准</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若審核結果為不核准，請</w:t>
      </w:r>
      <w:r w:rsidRPr="00067CC0">
        <w:rPr>
          <w:rFonts w:ascii="新細明體" w:eastAsia="新細明體" w:hAnsi="新細明體" w:cs="新細明體"/>
          <w:kern w:val="0"/>
          <w:szCs w:val="24"/>
        </w:rPr>
        <w:t>修改後重新</w:t>
      </w:r>
      <w:r w:rsidRPr="00067CC0">
        <w:rPr>
          <w:rFonts w:ascii="新細明體" w:eastAsia="新細明體" w:hAnsi="新細明體" w:cs="新細明體" w:hint="eastAsia"/>
          <w:kern w:val="0"/>
          <w:szCs w:val="24"/>
        </w:rPr>
        <w:t>提交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4.</w:t>
      </w:r>
      <w:r w:rsidRPr="00067CC0">
        <w:rPr>
          <w:rFonts w:ascii="新細明體" w:eastAsia="新細明體" w:hAnsi="新細明體" w:cs="新細明體"/>
          <w:b/>
          <w:bCs/>
          <w:kern w:val="0"/>
          <w:szCs w:val="24"/>
        </w:rPr>
        <w:t>如有服兵役、出國、就業等生涯規劃者</w:t>
      </w:r>
      <w:r w:rsidRPr="00067CC0">
        <w:rPr>
          <w:rFonts w:ascii="新細明體" w:eastAsia="新細明體" w:hAnsi="新細明體" w:cs="新細明體"/>
          <w:kern w:val="0"/>
          <w:szCs w:val="24"/>
        </w:rPr>
        <w:t>，</w:t>
      </w:r>
      <w:r w:rsidRPr="00067CC0">
        <w:rPr>
          <w:rFonts w:ascii="新細明體" w:eastAsia="新細明體" w:hAnsi="新細明體" w:cs="新細明體"/>
          <w:b/>
          <w:kern w:val="0"/>
          <w:szCs w:val="24"/>
        </w:rPr>
        <w:t>請</w:t>
      </w:r>
      <w:r w:rsidRPr="00067CC0">
        <w:rPr>
          <w:rFonts w:ascii="新細明體" w:eastAsia="新細明體" w:hAnsi="新細明體" w:cs="新細明體"/>
          <w:b/>
          <w:bCs/>
          <w:kern w:val="0"/>
          <w:szCs w:val="24"/>
        </w:rPr>
        <w:t>儘早上傳您的</w:t>
      </w:r>
      <w:r w:rsidRPr="00067CC0">
        <w:rPr>
          <w:rFonts w:ascii="新細明體" w:eastAsia="新細明體" w:hAnsi="新細明體" w:cs="新細明體" w:hint="eastAsia"/>
          <w:b/>
          <w:bCs/>
          <w:kern w:val="0"/>
          <w:szCs w:val="24"/>
        </w:rPr>
        <w:t>電子</w:t>
      </w:r>
      <w:r w:rsidRPr="00067CC0">
        <w:rPr>
          <w:rFonts w:ascii="新細明體" w:eastAsia="新細明體" w:hAnsi="新細明體" w:cs="新細明體"/>
          <w:b/>
          <w:bCs/>
          <w:kern w:val="0"/>
          <w:szCs w:val="24"/>
        </w:rPr>
        <w:t>論文</w:t>
      </w:r>
      <w:r w:rsidRPr="00067CC0">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067CC0" w:rsidRPr="00067CC0" w:rsidRDefault="00067CC0" w:rsidP="003E445A">
      <w:pPr>
        <w:widowControl/>
        <w:spacing w:beforeLines="50" w:before="120"/>
        <w:ind w:left="168" w:hangingChars="70" w:hanging="168"/>
        <w:rPr>
          <w:rFonts w:ascii="新細明體" w:eastAsia="新細明體" w:hAnsi="新細明體" w:cs="新細明體"/>
          <w:b/>
          <w:color w:val="C00000"/>
          <w:kern w:val="0"/>
          <w:szCs w:val="24"/>
        </w:rPr>
      </w:pPr>
      <w:r w:rsidRPr="00067CC0">
        <w:rPr>
          <w:rFonts w:ascii="新細明體" w:eastAsia="新細明體" w:hAnsi="新細明體" w:cs="新細明體" w:hint="eastAsia"/>
          <w:b/>
          <w:color w:val="C00000"/>
          <w:kern w:val="0"/>
          <w:szCs w:val="24"/>
        </w:rPr>
        <w:t>5.請於論文審核通過後再將論文送印，並將本校授權書一同裝訂！</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6.</w:t>
      </w:r>
      <w:r w:rsidRPr="00067CC0">
        <w:rPr>
          <w:rFonts w:ascii="新細明體" w:eastAsia="新細明體" w:hAnsi="新細明體" w:cs="新細明體" w:hint="eastAsia"/>
          <w:b/>
          <w:kern w:val="0"/>
          <w:szCs w:val="24"/>
        </w:rPr>
        <w:t>本校</w:t>
      </w:r>
      <w:r w:rsidRPr="00067CC0">
        <w:rPr>
          <w:rFonts w:ascii="新細明體" w:eastAsia="新細明體" w:hAnsi="新細明體" w:cs="新細明體"/>
          <w:b/>
          <w:bCs/>
          <w:kern w:val="0"/>
          <w:szCs w:val="24"/>
        </w:rPr>
        <w:t>授權書</w:t>
      </w:r>
      <w:r w:rsidRPr="00067CC0">
        <w:rPr>
          <w:rFonts w:ascii="新細明體" w:eastAsia="新細明體" w:hAnsi="新細明體" w:cs="新細明體"/>
          <w:kern w:val="0"/>
          <w:szCs w:val="24"/>
        </w:rPr>
        <w:t>：請於</w:t>
      </w:r>
      <w:r w:rsidRPr="00067CC0">
        <w:rPr>
          <w:rFonts w:ascii="新細明體" w:eastAsia="新細明體" w:hAnsi="新細明體" w:cs="新細明體" w:hint="eastAsia"/>
          <w:kern w:val="0"/>
          <w:szCs w:val="24"/>
        </w:rPr>
        <w:t>論文審核通過</w:t>
      </w:r>
      <w:r w:rsidRPr="00067CC0">
        <w:rPr>
          <w:rFonts w:ascii="新細明體" w:eastAsia="新細明體" w:hAnsi="新細明體" w:cs="新細明體"/>
          <w:kern w:val="0"/>
          <w:szCs w:val="24"/>
        </w:rPr>
        <w:t>後，登入</w:t>
      </w:r>
      <w:hyperlink r:id="rId29" w:history="1">
        <w:r w:rsidRPr="00067CC0">
          <w:rPr>
            <w:rFonts w:ascii="新細明體" w:eastAsia="新細明體" w:hAnsi="新細明體" w:cs="新細明體"/>
            <w:color w:val="0000FF"/>
            <w:kern w:val="0"/>
            <w:szCs w:val="24"/>
            <w:u w:val="single"/>
          </w:rPr>
          <w:t>「</w:t>
        </w:r>
        <w:r w:rsidRPr="00067CC0">
          <w:rPr>
            <w:rFonts w:ascii="新細明體" w:eastAsia="新細明體" w:hAnsi="新細明體" w:cs="新細明體" w:hint="eastAsia"/>
            <w:color w:val="0000FF"/>
            <w:kern w:val="0"/>
            <w:szCs w:val="24"/>
            <w:u w:val="single"/>
          </w:rPr>
          <w:t>長榮</w:t>
        </w:r>
        <w:r w:rsidRPr="00067CC0">
          <w:rPr>
            <w:rFonts w:ascii="新細明體" w:eastAsia="新細明體" w:hAnsi="新細明體" w:cs="新細明體"/>
            <w:color w:val="0000FF"/>
            <w:kern w:val="0"/>
            <w:szCs w:val="24"/>
            <w:u w:val="single"/>
          </w:rPr>
          <w:t>大學電子學位論文</w:t>
        </w:r>
        <w:r w:rsidRPr="00067CC0">
          <w:rPr>
            <w:rFonts w:ascii="新細明體" w:eastAsia="新細明體" w:hAnsi="新細明體" w:cs="新細明體" w:hint="eastAsia"/>
            <w:color w:val="0000FF"/>
            <w:kern w:val="0"/>
            <w:szCs w:val="24"/>
            <w:u w:val="single"/>
          </w:rPr>
          <w:t>服務</w:t>
        </w:r>
        <w:r w:rsidRPr="00067CC0">
          <w:rPr>
            <w:rFonts w:ascii="新細明體" w:eastAsia="新細明體" w:hAnsi="新細明體" w:cs="新細明體"/>
            <w:color w:val="0000FF"/>
            <w:kern w:val="0"/>
            <w:szCs w:val="24"/>
            <w:u w:val="single"/>
          </w:rPr>
          <w:t>系統→論文提交」</w:t>
        </w:r>
      </w:hyperlink>
      <w:r w:rsidRPr="00067CC0">
        <w:rPr>
          <w:rFonts w:ascii="新細明體" w:eastAsia="新細明體" w:hAnsi="新細明體" w:cs="新細明體"/>
          <w:color w:val="800080"/>
          <w:kern w:val="0"/>
          <w:szCs w:val="24"/>
        </w:rPr>
        <w:t>，</w:t>
      </w:r>
      <w:r w:rsidRPr="00067CC0">
        <w:rPr>
          <w:rFonts w:ascii="新細明體" w:eastAsia="新細明體" w:hAnsi="新細明體" w:cs="新細明體" w:hint="eastAsia"/>
          <w:kern w:val="0"/>
          <w:szCs w:val="24"/>
        </w:rPr>
        <w:t>自行</w:t>
      </w:r>
      <w:r w:rsidRPr="00067CC0">
        <w:rPr>
          <w:rFonts w:ascii="新細明體" w:eastAsia="新細明體" w:hAnsi="新細明體" w:cs="新細明體"/>
          <w:kern w:val="0"/>
          <w:szCs w:val="24"/>
        </w:rPr>
        <w:t>列印</w:t>
      </w:r>
      <w:r w:rsidRPr="00067CC0">
        <w:rPr>
          <w:rFonts w:ascii="新細明體" w:eastAsia="新細明體" w:hAnsi="新細明體" w:cs="新細明體" w:hint="eastAsia"/>
          <w:b/>
          <w:kern w:val="0"/>
          <w:szCs w:val="24"/>
          <w:u w:val="single"/>
        </w:rPr>
        <w:t>長榮大學博碩士論文授權書</w:t>
      </w:r>
      <w:r w:rsidRPr="00067CC0">
        <w:rPr>
          <w:rFonts w:ascii="新細明體" w:eastAsia="新細明體" w:hAnsi="新細明體" w:cs="新細明體" w:hint="eastAsia"/>
          <w:kern w:val="0"/>
          <w:szCs w:val="24"/>
        </w:rPr>
        <w:t>後親筆</w:t>
      </w:r>
      <w:r w:rsidRPr="00067CC0">
        <w:rPr>
          <w:rFonts w:ascii="新細明體" w:eastAsia="新細明體" w:hAnsi="新細明體" w:cs="新細明體"/>
          <w:kern w:val="0"/>
          <w:szCs w:val="24"/>
        </w:rPr>
        <w:t>簽名</w:t>
      </w:r>
      <w:r w:rsidRPr="00067CC0">
        <w:rPr>
          <w:rFonts w:ascii="新細明體" w:eastAsia="新細明體" w:hAnsi="新細明體" w:cs="新細明體" w:hint="eastAsia"/>
          <w:color w:val="800080"/>
          <w:kern w:val="0"/>
          <w:szCs w:val="24"/>
        </w:rPr>
        <w:t>，</w:t>
      </w:r>
      <w:r w:rsidRPr="00067CC0">
        <w:rPr>
          <w:rFonts w:ascii="新細明體" w:eastAsia="新細明體" w:hAnsi="新細明體" w:cs="新細明體" w:hint="eastAsia"/>
          <w:kern w:val="0"/>
          <w:szCs w:val="24"/>
        </w:rPr>
        <w:t>務必將授權書正本裝訂於要繳至圖書館的平裝本中，若授權書有個人資料的部分請自行割除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7.國家圖書館電子檔上傳：承辦窗口請洽各系助理；國家圖書館紙本授權書：可與平裝本論文一同繳交給圖書館，由本館統一寄送給國家圖書館。</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8.若因申請專利等特殊考量，電子檔論文須暫緩公開者，請注意選擇開放時間(以不超過5年為限)；紙本論文須暫緩陳列者，請提出內含指導教授與所長簽章之證明。</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9</w:t>
      </w:r>
      <w:r w:rsidRPr="00067CC0">
        <w:rPr>
          <w:rFonts w:ascii="新細明體" w:eastAsia="新細明體" w:hAnsi="新細明體" w:cs="新細明體"/>
          <w:kern w:val="0"/>
          <w:szCs w:val="24"/>
        </w:rPr>
        <w:t>.</w:t>
      </w:r>
      <w:r w:rsidRPr="00067CC0">
        <w:rPr>
          <w:rFonts w:ascii="新細明體" w:eastAsia="新細明體" w:hAnsi="新細明體" w:cs="新細明體"/>
          <w:b/>
          <w:bCs/>
          <w:kern w:val="0"/>
          <w:szCs w:val="24"/>
        </w:rPr>
        <w:t>離校</w:t>
      </w:r>
      <w:r w:rsidRPr="00067CC0">
        <w:rPr>
          <w:rFonts w:ascii="新細明體" w:eastAsia="新細明體" w:hAnsi="新細明體" w:cs="新細明體" w:hint="eastAsia"/>
          <w:b/>
          <w:bCs/>
          <w:kern w:val="0"/>
          <w:szCs w:val="24"/>
        </w:rPr>
        <w:t>手續</w:t>
      </w:r>
      <w:r w:rsidRPr="00067CC0">
        <w:rPr>
          <w:rFonts w:ascii="新細明體" w:eastAsia="新細明體" w:hAnsi="新細明體" w:cs="新細明體"/>
          <w:kern w:val="0"/>
          <w:szCs w:val="24"/>
        </w:rPr>
        <w:t>：碩、博士畢業生</w:t>
      </w:r>
      <w:r w:rsidRPr="00067CC0">
        <w:rPr>
          <w:rFonts w:ascii="新細明體" w:eastAsia="新細明體" w:hAnsi="新細明體" w:cs="新細明體" w:hint="eastAsia"/>
          <w:kern w:val="0"/>
          <w:szCs w:val="24"/>
        </w:rPr>
        <w:t>於學生系統提出</w:t>
      </w:r>
      <w:r w:rsidRPr="00067CC0">
        <w:rPr>
          <w:rFonts w:ascii="新細明體" w:eastAsia="新細明體" w:hAnsi="新細明體" w:cs="新細明體"/>
          <w:kern w:val="0"/>
          <w:szCs w:val="24"/>
        </w:rPr>
        <w:t>離校</w:t>
      </w:r>
      <w:r w:rsidRPr="00067CC0">
        <w:rPr>
          <w:rFonts w:ascii="新細明體" w:eastAsia="新細明體" w:hAnsi="新細明體" w:cs="新細明體" w:hint="eastAsia"/>
          <w:kern w:val="0"/>
          <w:szCs w:val="24"/>
        </w:rPr>
        <w:t>申請後</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請</w:t>
      </w:r>
      <w:r w:rsidRPr="00067CC0">
        <w:rPr>
          <w:rFonts w:ascii="新細明體" w:eastAsia="新細明體" w:hAnsi="新細明體" w:cs="新細明體"/>
          <w:kern w:val="0"/>
          <w:szCs w:val="24"/>
        </w:rPr>
        <w:t>攜帶</w:t>
      </w:r>
      <w:r w:rsidRPr="00067CC0">
        <w:rPr>
          <w:rFonts w:ascii="新細明體" w:eastAsia="新細明體" w:hAnsi="新細明體" w:cs="新細明體" w:hint="eastAsia"/>
          <w:b/>
          <w:color w:val="FF0000"/>
          <w:kern w:val="0"/>
          <w:szCs w:val="24"/>
        </w:rPr>
        <w:t>平</w:t>
      </w:r>
      <w:r w:rsidRPr="00067CC0">
        <w:rPr>
          <w:rFonts w:ascii="新細明體" w:eastAsia="新細明體" w:hAnsi="新細明體" w:cs="新細明體"/>
          <w:b/>
          <w:color w:val="FF0000"/>
          <w:kern w:val="0"/>
          <w:szCs w:val="24"/>
        </w:rPr>
        <w:t>裝</w:t>
      </w:r>
      <w:r w:rsidRPr="00067CC0">
        <w:rPr>
          <w:rFonts w:ascii="新細明體" w:eastAsia="新細明體" w:hAnsi="新細明體" w:cs="新細明體" w:hint="eastAsia"/>
          <w:b/>
          <w:color w:val="FF0000"/>
          <w:kern w:val="0"/>
          <w:szCs w:val="24"/>
        </w:rPr>
        <w:t>本</w:t>
      </w:r>
      <w:r w:rsidRPr="00067CC0">
        <w:rPr>
          <w:rFonts w:ascii="新細明體" w:eastAsia="新細明體" w:hAnsi="新細明體" w:cs="新細明體"/>
          <w:b/>
          <w:color w:val="FF0000"/>
          <w:kern w:val="0"/>
          <w:szCs w:val="24"/>
        </w:rPr>
        <w:t>論文</w:t>
      </w:r>
      <w:r w:rsidRPr="00067CC0">
        <w:rPr>
          <w:rFonts w:ascii="新細明體" w:eastAsia="新細明體" w:hAnsi="新細明體" w:cs="新細明體" w:hint="eastAsia"/>
          <w:b/>
          <w:color w:val="FF0000"/>
          <w:kern w:val="0"/>
          <w:szCs w:val="24"/>
        </w:rPr>
        <w:t>1本</w:t>
      </w:r>
      <w:r w:rsidRPr="00067CC0">
        <w:rPr>
          <w:rFonts w:ascii="新細明體" w:eastAsia="新細明體" w:hAnsi="新細明體" w:cs="新細明體" w:hint="eastAsia"/>
          <w:kern w:val="0"/>
          <w:szCs w:val="24"/>
        </w:rPr>
        <w:t>，本校授權書務必裝訂於論文內，</w:t>
      </w:r>
      <w:r w:rsidRPr="00067CC0">
        <w:rPr>
          <w:rFonts w:ascii="新細明體" w:eastAsia="新細明體" w:hAnsi="新細明體" w:cs="新細明體"/>
          <w:kern w:val="0"/>
          <w:szCs w:val="24"/>
        </w:rPr>
        <w:t>至圖書館</w:t>
      </w:r>
      <w:r w:rsidRPr="00067CC0">
        <w:rPr>
          <w:rFonts w:ascii="新細明體" w:eastAsia="新細明體" w:hAnsi="新細明體" w:cs="新細明體" w:hint="eastAsia"/>
          <w:kern w:val="0"/>
          <w:szCs w:val="24"/>
        </w:rPr>
        <w:t>1</w:t>
      </w:r>
      <w:r w:rsidRPr="00067CC0">
        <w:rPr>
          <w:rFonts w:ascii="新細明體" w:eastAsia="新細明體" w:hAnsi="新細明體" w:cs="新細明體"/>
          <w:kern w:val="0"/>
          <w:szCs w:val="24"/>
        </w:rPr>
        <w:t>樓</w:t>
      </w:r>
      <w:r w:rsidRPr="00067CC0">
        <w:rPr>
          <w:rFonts w:ascii="新細明體" w:eastAsia="新細明體" w:hAnsi="新細明體" w:cs="新細明體" w:hint="eastAsia"/>
          <w:kern w:val="0"/>
          <w:szCs w:val="24"/>
        </w:rPr>
        <w:t>櫃台</w:t>
      </w:r>
      <w:r w:rsidRPr="00067CC0">
        <w:rPr>
          <w:rFonts w:ascii="新細明體" w:eastAsia="新細明體" w:hAnsi="新細明體" w:cs="新細明體"/>
          <w:kern w:val="0"/>
          <w:szCs w:val="24"/>
        </w:rPr>
        <w:t>繳交</w:t>
      </w:r>
      <w:r w:rsidRPr="00067CC0">
        <w:rPr>
          <w:rFonts w:ascii="新細明體" w:eastAsia="新細明體" w:hAnsi="新細明體" w:cs="新細明體" w:hint="eastAsia"/>
          <w:kern w:val="0"/>
          <w:szCs w:val="24"/>
        </w:rPr>
        <w:t>。</w:t>
      </w:r>
    </w:p>
    <w:p w:rsidR="00067CC0" w:rsidRPr="00067CC0" w:rsidRDefault="00067CC0" w:rsidP="00067CC0">
      <w:pPr>
        <w:widowControl/>
        <w:spacing w:beforeLines="50" w:before="120"/>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10</w:t>
      </w:r>
      <w:r w:rsidRPr="00067CC0">
        <w:rPr>
          <w:rFonts w:ascii="新細明體" w:eastAsia="新細明體" w:hAnsi="新細明體" w:cs="新細明體"/>
          <w:kern w:val="0"/>
          <w:szCs w:val="24"/>
        </w:rPr>
        <w:t>. </w:t>
      </w:r>
      <w:r w:rsidRPr="00067CC0">
        <w:rPr>
          <w:rFonts w:ascii="新細明體" w:eastAsia="新細明體" w:hAnsi="新細明體" w:cs="新細明體"/>
          <w:b/>
          <w:bCs/>
          <w:kern w:val="0"/>
          <w:szCs w:val="24"/>
        </w:rPr>
        <w:t>論文撰寫之相關規定及離校期限</w:t>
      </w:r>
      <w:r w:rsidRPr="00067CC0">
        <w:rPr>
          <w:rFonts w:ascii="新細明體" w:eastAsia="新細明體" w:hAnsi="新細明體" w:cs="新細明體"/>
          <w:kern w:val="0"/>
          <w:szCs w:val="24"/>
        </w:rPr>
        <w:t>請洽各系所辦公室或教務處註冊</w:t>
      </w:r>
      <w:r w:rsidRPr="00067CC0">
        <w:rPr>
          <w:rFonts w:ascii="新細明體" w:eastAsia="新細明體" w:hAnsi="新細明體" w:cs="新細明體" w:hint="eastAsia"/>
          <w:kern w:val="0"/>
          <w:szCs w:val="24"/>
        </w:rPr>
        <w:t>課務</w:t>
      </w:r>
      <w:r w:rsidRPr="00067CC0">
        <w:rPr>
          <w:rFonts w:ascii="新細明體" w:eastAsia="新細明體" w:hAnsi="新細明體" w:cs="新細明體"/>
          <w:kern w:val="0"/>
          <w:szCs w:val="24"/>
        </w:rPr>
        <w:t>組</w:t>
      </w:r>
      <w:r w:rsidRPr="00067CC0">
        <w:rPr>
          <w:rFonts w:ascii="新細明體" w:eastAsia="新細明體" w:hAnsi="新細明體" w:cs="新細明體" w:hint="eastAsia"/>
          <w:kern w:val="0"/>
          <w:szCs w:val="24"/>
        </w:rPr>
        <w:t>。</w:t>
      </w:r>
    </w:p>
    <w:p w:rsidR="00067CC0" w:rsidRPr="00067CC0" w:rsidRDefault="003E445A" w:rsidP="003E445A">
      <w:pPr>
        <w:widowControl/>
        <w:spacing w:beforeLines="150" w:before="36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若有任何問題請洽圖書館1F櫃檯或分機1525／1510</w:t>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電子論文格式說明</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內需含有口試通過證明掃描檔。</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整篇論文需有浮水印，浮水印大小同本頁顯示，浮水印請至圖書館首頁→電子學位論文系統左手邊下載。</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論文頁碼由羅馬字母頁碼與阿拉伯數字頁碼組成，封面頁、口試通過證明掃描檔</w:t>
      </w:r>
      <w:r w:rsidRPr="00067CC0">
        <w:rPr>
          <w:rFonts w:ascii="新細明體" w:eastAsia="新細明體" w:hAnsi="新細明體" w:cs="新細明體" w:hint="eastAsia"/>
          <w:kern w:val="0"/>
          <w:szCs w:val="24"/>
        </w:rPr>
        <w:lastRenderedPageBreak/>
        <w:t>無需頁碼，誌謝至本文前為羅馬字母頁碼，本文後為阿拉伯數字頁碼。</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格式為A4大小。</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轉檔成PDF檔案並進行保密設定後上傳。</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詳細操作說明請參考電子學位論文系統左手邊的『</w:t>
      </w:r>
      <w:r w:rsidRPr="00067CC0">
        <w:rPr>
          <w:rFonts w:ascii="Calibri" w:eastAsia="新細明體" w:hAnsi="Calibri" w:hint="eastAsia"/>
          <w:color w:val="0000FF"/>
          <w:szCs w:val="22"/>
          <w:u w:val="single"/>
        </w:rPr>
        <w:t>電子檔案規格、轉檔與上傳說明下載</w:t>
      </w:r>
      <w:r w:rsidRPr="00067CC0">
        <w:rPr>
          <w:rFonts w:ascii="新細明體" w:eastAsia="新細明體" w:hAnsi="新細明體" w:cs="新細明體" w:hint="eastAsia"/>
          <w:kern w:val="0"/>
          <w:szCs w:val="24"/>
        </w:rPr>
        <w:t>』。</w:t>
      </w:r>
    </w:p>
    <w:p w:rsidR="00067CC0" w:rsidRPr="00067CC0" w:rsidRDefault="00067CC0" w:rsidP="00067CC0">
      <w:pPr>
        <w:snapToGrid w:val="0"/>
        <w:spacing w:beforeLines="50" w:before="120" w:line="360" w:lineRule="auto"/>
        <w:ind w:left="720"/>
        <w:jc w:val="both"/>
        <w:rPr>
          <w:rFonts w:ascii="新細明體" w:eastAsia="新細明體" w:hAnsi="新細明體" w:cs="新細明體"/>
          <w:kern w:val="0"/>
          <w:szCs w:val="24"/>
        </w:rPr>
      </w:pP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紙本論文格式說明</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裝訂順序以封面→口試通過證明(非正本)→本校授權書→誌謝→中英文摘要→目次→本文為佳。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頁碼編排以封面、口試通過證明、本校授權書無須頁碼，誌謝至本文前為羅馬字母頁碼，本文後為阿拉伯數字頁碼為佳。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論文外皮封面、顏色</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等等其他格式由各系所自行訂定</w:t>
      </w:r>
    </w:p>
    <w:p w:rsidR="00067CC0" w:rsidRPr="003E445A" w:rsidRDefault="003E445A" w:rsidP="003E445A">
      <w:pPr>
        <w:widowControl/>
        <w:spacing w:beforeLines="150" w:before="360"/>
        <w:rPr>
          <w:rFonts w:ascii="新細明體" w:eastAsia="新細明體" w:hAnsi="新細明體" w:cs="新細明體"/>
          <w:b/>
          <w:kern w:val="0"/>
          <w:szCs w:val="24"/>
        </w:rPr>
      </w:pPr>
      <w:r>
        <w:rPr>
          <w:rFonts w:ascii="新細明體" w:eastAsia="新細明體" w:hAnsi="新細明體" w:cs="新細明體" w:hint="eastAsia"/>
          <w:kern w:val="0"/>
          <w:szCs w:val="24"/>
        </w:rPr>
        <w:t xml:space="preserve">      </w:t>
      </w:r>
      <w:r w:rsidR="00067CC0" w:rsidRPr="003E445A">
        <w:rPr>
          <w:rFonts w:ascii="新細明體" w:eastAsia="新細明體" w:hAnsi="新細明體" w:cs="新細明體" w:hint="eastAsia"/>
          <w:b/>
          <w:kern w:val="0"/>
          <w:szCs w:val="24"/>
        </w:rPr>
        <w:t>若有任何問題請洽圖書館1F櫃檯或分機1525／1510</w:t>
      </w:r>
    </w:p>
    <w:p w:rsidR="003B4682" w:rsidRPr="00067CC0" w:rsidRDefault="003B4682" w:rsidP="003B4682">
      <w:pPr>
        <w:widowControl/>
        <w:spacing w:beforeLines="50" w:before="120"/>
        <w:rPr>
          <w:rFonts w:ascii="新細明體" w:eastAsia="新細明體" w:hAnsi="新細明體" w:cs="新細明體"/>
          <w:kern w:val="0"/>
          <w:szCs w:val="24"/>
        </w:rPr>
      </w:pP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p>
    <w:p w:rsidR="00A46BE3" w:rsidRPr="00A46BE3" w:rsidRDefault="00A46BE3" w:rsidP="00A46BE3"/>
    <w:p w:rsidR="00D36AE7" w:rsidRPr="00EA2146" w:rsidRDefault="00A46BE3" w:rsidP="00D36AE7">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w:t>
            </w:r>
            <w:smartTag w:uri="urn:schemas-microsoft-com:office:smarttags" w:element="PersonName">
              <w:smartTagPr>
                <w:attr w:name="ProductID" w:val="文指導"/>
              </w:smartTagPr>
              <w:r w:rsidRPr="00341BD3">
                <w:rPr>
                  <w:rFonts w:hint="eastAsia"/>
                  <w:b/>
                  <w:sz w:val="32"/>
                  <w:szCs w:val="32"/>
                </w:rPr>
                <w:t>文指導</w:t>
              </w:r>
            </w:smartTag>
            <w:r w:rsidRPr="00341BD3">
              <w:rPr>
                <w:rFonts w:hint="eastAsia"/>
                <w:b/>
                <w:sz w:val="32"/>
                <w:szCs w:val="32"/>
              </w:rPr>
              <w:t>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D36AE7" w:rsidRPr="00D36AE7" w:rsidRDefault="0032791B" w:rsidP="00B5749D">
      <w:pPr>
        <w:pStyle w:val="afa"/>
        <w:numPr>
          <w:ilvl w:val="0"/>
          <w:numId w:val="5"/>
        </w:numPr>
        <w:tabs>
          <w:tab w:val="clear" w:pos="360"/>
          <w:tab w:val="num" w:pos="-284"/>
        </w:tabs>
        <w:spacing w:line="360" w:lineRule="auto"/>
        <w:ind w:leftChars="0" w:left="-284" w:firstLine="0"/>
        <w:rPr>
          <w:b/>
          <w:sz w:val="32"/>
        </w:rPr>
      </w:pPr>
      <w:r w:rsidRPr="0032791B">
        <w:rPr>
          <w:rFonts w:hint="eastAsia"/>
          <w:b/>
          <w:sz w:val="36"/>
          <w:szCs w:val="36"/>
        </w:rPr>
        <w:t xml:space="preserve"> </w:t>
      </w:r>
      <w:r w:rsidR="00115071" w:rsidRPr="00115071">
        <w:rPr>
          <w:b/>
          <w:sz w:val="36"/>
          <w:szCs w:val="36"/>
          <w:u w:val="single"/>
        </w:rPr>
        <w:t>附件二：</w:t>
      </w:r>
      <w:r w:rsidR="00D36AE7" w:rsidRPr="00D36AE7">
        <w:rPr>
          <w:b/>
          <w:sz w:val="36"/>
          <w:u w:val="single"/>
        </w:rPr>
        <w:t>更換指導教授申請單</w:t>
      </w:r>
    </w:p>
    <w:tbl>
      <w:tblPr>
        <w:tblW w:w="9214" w:type="dxa"/>
        <w:tblInd w:w="-11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4"/>
        <w:gridCol w:w="1461"/>
        <w:gridCol w:w="724"/>
        <w:gridCol w:w="2410"/>
        <w:gridCol w:w="283"/>
        <w:gridCol w:w="3402"/>
      </w:tblGrid>
      <w:tr w:rsidR="00D36AE7" w:rsidRPr="00480F15" w:rsidTr="00EA7E73">
        <w:trPr>
          <w:cantSplit/>
          <w:trHeight w:val="802"/>
        </w:trPr>
        <w:tc>
          <w:tcPr>
            <w:tcW w:w="9214" w:type="dxa"/>
            <w:gridSpan w:val="6"/>
            <w:tcBorders>
              <w:top w:val="single" w:sz="4" w:space="0" w:color="auto"/>
              <w:left w:val="single" w:sz="4" w:space="0" w:color="auto"/>
              <w:bottom w:val="single" w:sz="4" w:space="0" w:color="auto"/>
              <w:right w:val="single" w:sz="4" w:space="0" w:color="auto"/>
            </w:tcBorders>
          </w:tcPr>
          <w:p w:rsidR="00D36AE7" w:rsidRPr="009B522E" w:rsidRDefault="00D36AE7" w:rsidP="00D36AE7">
            <w:pPr>
              <w:snapToGrid w:val="0"/>
              <w:spacing w:line="240" w:lineRule="atLeast"/>
              <w:jc w:val="center"/>
              <w:rPr>
                <w:rFonts w:ascii="標楷體" w:hAnsi="標楷體"/>
                <w:b/>
                <w:spacing w:val="-2"/>
                <w:sz w:val="32"/>
                <w:szCs w:val="32"/>
              </w:rPr>
            </w:pPr>
            <w:r w:rsidRPr="009B522E">
              <w:rPr>
                <w:rFonts w:ascii="標楷體" w:hAnsi="標楷體" w:hint="eastAsia"/>
                <w:b/>
                <w:sz w:val="32"/>
                <w:szCs w:val="32"/>
              </w:rPr>
              <w:t>長榮大學醫管碩士班及碩專班</w:t>
            </w:r>
            <w:r w:rsidRPr="009B522E">
              <w:rPr>
                <w:rFonts w:ascii="標楷體" w:hAnsi="標楷體"/>
                <w:b/>
                <w:spacing w:val="-2"/>
                <w:sz w:val="32"/>
                <w:szCs w:val="32"/>
              </w:rPr>
              <w:t>「更換指導教授」申請單</w:t>
            </w:r>
          </w:p>
          <w:p w:rsidR="00D36AE7" w:rsidRPr="009B522E" w:rsidRDefault="00D36AE7" w:rsidP="00D36AE7">
            <w:pPr>
              <w:snapToGrid w:val="0"/>
              <w:spacing w:line="240" w:lineRule="atLeast"/>
              <w:jc w:val="right"/>
              <w:rPr>
                <w:rFonts w:ascii="標楷體" w:hAnsi="標楷體"/>
                <w:sz w:val="28"/>
              </w:rPr>
            </w:pPr>
            <w:r w:rsidRPr="009B522E">
              <w:rPr>
                <w:rFonts w:ascii="標楷體" w:hAnsi="標楷體"/>
                <w:sz w:val="28"/>
              </w:rPr>
              <w:t xml:space="preserve">申請日期:  </w:t>
            </w:r>
            <w:r w:rsidRPr="009B522E">
              <w:rPr>
                <w:rFonts w:ascii="標楷體" w:hAnsi="標楷體" w:hint="eastAsia"/>
                <w:sz w:val="28"/>
              </w:rPr>
              <w:t xml:space="preserve">  </w:t>
            </w:r>
            <w:r w:rsidRPr="009B522E">
              <w:rPr>
                <w:rFonts w:ascii="標楷體" w:hAnsi="標楷體"/>
                <w:sz w:val="28"/>
              </w:rPr>
              <w:t xml:space="preserve">  年 </w:t>
            </w:r>
            <w:r w:rsidRPr="009B522E">
              <w:rPr>
                <w:rFonts w:ascii="標楷體" w:hAnsi="標楷體" w:hint="eastAsia"/>
                <w:sz w:val="28"/>
              </w:rPr>
              <w:t xml:space="preserve">  </w:t>
            </w:r>
            <w:r w:rsidRPr="009B522E">
              <w:rPr>
                <w:rFonts w:ascii="標楷體" w:hAnsi="標楷體"/>
                <w:sz w:val="28"/>
              </w:rPr>
              <w:t xml:space="preserve">  月 </w:t>
            </w:r>
            <w:r w:rsidRPr="009B522E">
              <w:rPr>
                <w:rFonts w:ascii="標楷體" w:hAnsi="標楷體" w:hint="eastAsia"/>
                <w:sz w:val="28"/>
              </w:rPr>
              <w:t xml:space="preserve">  </w:t>
            </w:r>
            <w:r w:rsidRPr="009B522E">
              <w:rPr>
                <w:rFonts w:ascii="標楷體" w:hAnsi="標楷體"/>
                <w:sz w:val="28"/>
              </w:rPr>
              <w:t xml:space="preserve">  日</w:t>
            </w:r>
          </w:p>
        </w:tc>
      </w:tr>
      <w:tr w:rsidR="00D36AE7" w:rsidRPr="00480F15" w:rsidTr="00EA7E73">
        <w:trPr>
          <w:cantSplit/>
          <w:trHeight w:val="552"/>
        </w:trPr>
        <w:tc>
          <w:tcPr>
            <w:tcW w:w="2395" w:type="dxa"/>
            <w:gridSpan w:val="2"/>
            <w:tcBorders>
              <w:top w:val="single" w:sz="4" w:space="0" w:color="auto"/>
              <w:left w:val="single" w:sz="4" w:space="0" w:color="auto"/>
              <w:bottom w:val="single" w:sz="4" w:space="0" w:color="auto"/>
              <w:right w:val="doub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研究生姓名</w:t>
            </w:r>
          </w:p>
        </w:tc>
        <w:tc>
          <w:tcPr>
            <w:tcW w:w="3134" w:type="dxa"/>
            <w:gridSpan w:val="2"/>
            <w:tcBorders>
              <w:top w:val="single" w:sz="4" w:space="0" w:color="auto"/>
              <w:left w:val="double" w:sz="4" w:space="0" w:color="auto"/>
              <w:bottom w:val="single" w:sz="4" w:space="0" w:color="auto"/>
              <w:right w:val="doub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學號</w:t>
            </w:r>
          </w:p>
        </w:tc>
        <w:tc>
          <w:tcPr>
            <w:tcW w:w="3685" w:type="dxa"/>
            <w:gridSpan w:val="2"/>
            <w:tcBorders>
              <w:top w:val="single" w:sz="4" w:space="0" w:color="auto"/>
              <w:left w:val="double" w:sz="4" w:space="0" w:color="auto"/>
              <w:bottom w:val="single" w:sz="4" w:space="0" w:color="auto"/>
              <w:right w:val="sing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簽名</w:t>
            </w:r>
          </w:p>
        </w:tc>
      </w:tr>
      <w:tr w:rsidR="00D36AE7" w:rsidRPr="00480F15" w:rsidTr="00EA7E73">
        <w:trPr>
          <w:cantSplit/>
          <w:trHeight w:val="572"/>
        </w:trPr>
        <w:tc>
          <w:tcPr>
            <w:tcW w:w="2395" w:type="dxa"/>
            <w:gridSpan w:val="2"/>
            <w:tcBorders>
              <w:top w:val="single" w:sz="4" w:space="0" w:color="auto"/>
              <w:left w:val="single" w:sz="4" w:space="0" w:color="auto"/>
              <w:bottom w:val="single" w:sz="4" w:space="0" w:color="auto"/>
              <w:right w:val="double" w:sz="4" w:space="0" w:color="auto"/>
            </w:tcBorders>
          </w:tcPr>
          <w:p w:rsidR="00D36AE7" w:rsidRPr="009B522E" w:rsidRDefault="00D36AE7" w:rsidP="00D36AE7">
            <w:pPr>
              <w:snapToGrid w:val="0"/>
              <w:spacing w:line="240" w:lineRule="atLeast"/>
              <w:rPr>
                <w:rFonts w:ascii="標楷體" w:hAnsi="標楷體"/>
                <w:b/>
                <w:sz w:val="28"/>
              </w:rPr>
            </w:pPr>
          </w:p>
        </w:tc>
        <w:tc>
          <w:tcPr>
            <w:tcW w:w="3134"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napToGrid w:val="0"/>
              <w:spacing w:line="240" w:lineRule="atLeast"/>
              <w:jc w:val="distribute"/>
              <w:rPr>
                <w:rFonts w:ascii="標楷體" w:hAnsi="標楷體"/>
                <w:b/>
                <w:sz w:val="28"/>
              </w:rPr>
            </w:pPr>
          </w:p>
        </w:tc>
        <w:tc>
          <w:tcPr>
            <w:tcW w:w="3685" w:type="dxa"/>
            <w:gridSpan w:val="2"/>
            <w:tcBorders>
              <w:top w:val="single" w:sz="4" w:space="0" w:color="auto"/>
              <w:left w:val="double" w:sz="4" w:space="0" w:color="auto"/>
              <w:bottom w:val="single" w:sz="4" w:space="0" w:color="auto"/>
              <w:right w:val="single" w:sz="4" w:space="0" w:color="auto"/>
            </w:tcBorders>
          </w:tcPr>
          <w:p w:rsidR="00D36AE7" w:rsidRPr="009B522E" w:rsidRDefault="00D36AE7" w:rsidP="00D36AE7">
            <w:pPr>
              <w:snapToGrid w:val="0"/>
              <w:spacing w:line="240" w:lineRule="atLeast"/>
              <w:jc w:val="distribute"/>
              <w:rPr>
                <w:rFonts w:ascii="標楷體" w:hAnsi="標楷體"/>
                <w:b/>
                <w:sz w:val="28"/>
              </w:rPr>
            </w:pPr>
          </w:p>
        </w:tc>
      </w:tr>
      <w:tr w:rsidR="00D36AE7" w:rsidRPr="00480F15" w:rsidTr="00EA7E73">
        <w:trPr>
          <w:cantSplit/>
          <w:trHeight w:hRule="exact" w:val="663"/>
        </w:trPr>
        <w:tc>
          <w:tcPr>
            <w:tcW w:w="934" w:type="dxa"/>
            <w:vMerge w:val="restart"/>
            <w:tcBorders>
              <w:top w:val="single" w:sz="4" w:space="0" w:color="auto"/>
              <w:left w:val="single" w:sz="4" w:space="0" w:color="auto"/>
              <w:bottom w:val="single" w:sz="4" w:space="0" w:color="auto"/>
              <w:right w:val="sing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論文</w:t>
            </w:r>
          </w:p>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題目</w:t>
            </w:r>
          </w:p>
        </w:tc>
        <w:tc>
          <w:tcPr>
            <w:tcW w:w="1461" w:type="dxa"/>
            <w:tcBorders>
              <w:top w:val="single" w:sz="4" w:space="0" w:color="auto"/>
              <w:left w:val="nil"/>
              <w:bottom w:val="single" w:sz="4" w:space="0" w:color="auto"/>
              <w:right w:val="doub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原題目</w:t>
            </w:r>
          </w:p>
        </w:tc>
        <w:tc>
          <w:tcPr>
            <w:tcW w:w="6819" w:type="dxa"/>
            <w:gridSpan w:val="4"/>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EA7E73">
        <w:trPr>
          <w:cantSplit/>
          <w:trHeight w:hRule="exact" w:val="714"/>
        </w:trPr>
        <w:tc>
          <w:tcPr>
            <w:tcW w:w="934" w:type="dxa"/>
            <w:vMerge/>
            <w:tcBorders>
              <w:top w:val="single" w:sz="4" w:space="0" w:color="auto"/>
              <w:left w:val="sing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c>
          <w:tcPr>
            <w:tcW w:w="1461" w:type="dxa"/>
            <w:tcBorders>
              <w:top w:val="single" w:sz="4" w:space="0" w:color="auto"/>
              <w:left w:val="nil"/>
              <w:bottom w:val="single" w:sz="4" w:space="0" w:color="auto"/>
              <w:right w:val="double" w:sz="4" w:space="0" w:color="auto"/>
            </w:tcBorders>
            <w:vAlign w:val="center"/>
          </w:tcPr>
          <w:p w:rsidR="00D36AE7" w:rsidRPr="009B522E" w:rsidRDefault="00D36AE7" w:rsidP="00D36AE7">
            <w:pPr>
              <w:pStyle w:val="P1"/>
              <w:widowControl w:val="0"/>
              <w:snapToGrid/>
              <w:spacing w:line="240" w:lineRule="atLeast"/>
              <w:jc w:val="distribute"/>
              <w:rPr>
                <w:rFonts w:ascii="標楷體" w:hAnsi="標楷體"/>
                <w:noProof w:val="0"/>
                <w:spacing w:val="-2"/>
                <w:kern w:val="2"/>
                <w:sz w:val="30"/>
              </w:rPr>
            </w:pPr>
            <w:r w:rsidRPr="009B522E">
              <w:rPr>
                <w:rFonts w:ascii="標楷體" w:hAnsi="標楷體"/>
                <w:noProof w:val="0"/>
                <w:kern w:val="2"/>
              </w:rPr>
              <w:t>更改後題目</w:t>
            </w:r>
          </w:p>
        </w:tc>
        <w:tc>
          <w:tcPr>
            <w:tcW w:w="6819" w:type="dxa"/>
            <w:gridSpan w:val="4"/>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EA7E73">
        <w:trPr>
          <w:cantSplit/>
          <w:trHeight w:val="550"/>
        </w:trPr>
        <w:tc>
          <w:tcPr>
            <w:tcW w:w="3119" w:type="dxa"/>
            <w:gridSpan w:val="3"/>
            <w:tcBorders>
              <w:top w:val="single" w:sz="4" w:space="0" w:color="auto"/>
              <w:left w:val="single" w:sz="4" w:space="0" w:color="auto"/>
              <w:bottom w:val="single" w:sz="4" w:space="0" w:color="auto"/>
              <w:right w:val="doub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原</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left w:val="double" w:sz="4" w:space="0" w:color="auto"/>
              <w:bottom w:val="single" w:sz="4" w:space="0" w:color="auto"/>
              <w:right w:val="doub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EA7E73">
        <w:trPr>
          <w:cantSplit/>
          <w:trHeight w:hRule="exact" w:val="667"/>
        </w:trPr>
        <w:tc>
          <w:tcPr>
            <w:tcW w:w="3119" w:type="dxa"/>
            <w:gridSpan w:val="3"/>
            <w:tcBorders>
              <w:top w:val="single" w:sz="4" w:space="0" w:color="auto"/>
              <w:left w:val="single" w:sz="4" w:space="0" w:color="auto"/>
              <w:bottom w:val="single" w:sz="4" w:space="0" w:color="auto"/>
              <w:right w:val="doub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left w:val="double" w:sz="4" w:space="0" w:color="auto"/>
              <w:bottom w:val="single" w:sz="4" w:space="0" w:color="auto"/>
              <w:right w:val="doub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color w:val="7F7F7F"/>
                <w:spacing w:val="-2"/>
                <w:sz w:val="30"/>
              </w:rPr>
            </w:pPr>
          </w:p>
        </w:tc>
      </w:tr>
      <w:tr w:rsidR="00D36AE7" w:rsidRPr="00480F15" w:rsidTr="00EA7E73">
        <w:trPr>
          <w:cantSplit/>
          <w:trHeight w:val="454"/>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6AE7" w:rsidRPr="009B522E" w:rsidRDefault="00D36AE7" w:rsidP="00D36AE7">
            <w:pPr>
              <w:snapToGrid w:val="0"/>
              <w:spacing w:line="240" w:lineRule="atLeast"/>
              <w:jc w:val="both"/>
              <w:rPr>
                <w:rFonts w:ascii="標楷體" w:hAnsi="標楷體"/>
                <w:sz w:val="28"/>
              </w:rPr>
            </w:pPr>
            <w:r w:rsidRPr="009B522E">
              <w:rPr>
                <w:rFonts w:ascii="標楷體" w:hAnsi="標楷體" w:hint="eastAsia"/>
                <w:sz w:val="28"/>
              </w:rPr>
              <w:t>備註：</w:t>
            </w:r>
          </w:p>
        </w:tc>
      </w:tr>
      <w:tr w:rsidR="00D36AE7" w:rsidRPr="00480F15" w:rsidTr="00EA7E73">
        <w:trPr>
          <w:cantSplit/>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新</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402" w:type="dxa"/>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EA7E73">
        <w:trPr>
          <w:cantSplit/>
          <w:trHeight w:hRule="exact" w:val="842"/>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left w:val="double" w:sz="4" w:space="0" w:color="auto"/>
              <w:bottom w:val="single" w:sz="4" w:space="0" w:color="auto"/>
              <w:right w:val="double" w:sz="4" w:space="0" w:color="auto"/>
            </w:tcBorders>
          </w:tcPr>
          <w:p w:rsidR="00D36AE7" w:rsidRPr="009B522E" w:rsidRDefault="00D36AE7" w:rsidP="00D36AE7">
            <w:pPr>
              <w:spacing w:line="240" w:lineRule="atLeast"/>
              <w:rPr>
                <w:rFonts w:ascii="標楷體" w:hAnsi="標楷體"/>
                <w:spacing w:val="-2"/>
                <w:sz w:val="30"/>
              </w:rPr>
            </w:pPr>
          </w:p>
        </w:tc>
        <w:tc>
          <w:tcPr>
            <w:tcW w:w="3402" w:type="dxa"/>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pacing w:val="-2"/>
                <w:sz w:val="30"/>
              </w:rPr>
            </w:pPr>
          </w:p>
        </w:tc>
      </w:tr>
      <w:tr w:rsidR="00D36AE7" w:rsidRPr="00480F15" w:rsidTr="00EA7E73">
        <w:trPr>
          <w:cantSplit/>
          <w:trHeight w:val="617"/>
        </w:trPr>
        <w:tc>
          <w:tcPr>
            <w:tcW w:w="3119" w:type="dxa"/>
            <w:gridSpan w:val="3"/>
            <w:tcBorders>
              <w:top w:val="single" w:sz="4" w:space="0" w:color="auto"/>
              <w:left w:val="single" w:sz="4" w:space="0" w:color="auto"/>
              <w:bottom w:val="single" w:sz="4" w:space="0" w:color="auto"/>
              <w:right w:val="double" w:sz="4" w:space="0" w:color="auto"/>
            </w:tcBorders>
          </w:tcPr>
          <w:p w:rsidR="00D36AE7" w:rsidRPr="009B522E" w:rsidRDefault="00D36AE7" w:rsidP="00D36AE7">
            <w:pPr>
              <w:spacing w:line="360" w:lineRule="auto"/>
              <w:jc w:val="distribute"/>
              <w:rPr>
                <w:rFonts w:ascii="標楷體" w:hAnsi="標楷體"/>
                <w:sz w:val="28"/>
              </w:rPr>
            </w:pPr>
            <w:r w:rsidRPr="009B522E">
              <w:rPr>
                <w:rFonts w:ascii="標楷體" w:hAnsi="標楷體"/>
                <w:sz w:val="28"/>
              </w:rPr>
              <w:t>系所主管簽章</w:t>
            </w:r>
          </w:p>
        </w:tc>
        <w:tc>
          <w:tcPr>
            <w:tcW w:w="6095" w:type="dxa"/>
            <w:gridSpan w:val="3"/>
            <w:tcBorders>
              <w:top w:val="single" w:sz="4" w:space="0" w:color="auto"/>
              <w:left w:val="double" w:sz="4" w:space="0" w:color="auto"/>
              <w:bottom w:val="single" w:sz="4" w:space="0" w:color="auto"/>
              <w:right w:val="single" w:sz="4" w:space="0" w:color="auto"/>
            </w:tcBorders>
          </w:tcPr>
          <w:p w:rsidR="00D36AE7" w:rsidRPr="009B522E" w:rsidRDefault="00D36AE7" w:rsidP="00D36AE7">
            <w:pPr>
              <w:spacing w:line="360" w:lineRule="auto"/>
              <w:jc w:val="right"/>
              <w:rPr>
                <w:rFonts w:ascii="標楷體" w:hAnsi="標楷體"/>
                <w:sz w:val="28"/>
              </w:rPr>
            </w:pPr>
          </w:p>
        </w:tc>
      </w:tr>
    </w:tbl>
    <w:p w:rsidR="00346457" w:rsidRDefault="00D36AE7" w:rsidP="00346457">
      <w:pPr>
        <w:widowControl/>
        <w:ind w:leftChars="-118" w:left="-283"/>
        <w:rPr>
          <w:b/>
          <w:sz w:val="36"/>
          <w:szCs w:val="36"/>
          <w:u w:val="single"/>
        </w:rPr>
      </w:pPr>
      <w:r>
        <w:br w:type="page"/>
      </w:r>
      <w:r w:rsidR="00A46BE3">
        <w:rPr>
          <w:rFonts w:hint="eastAsia"/>
        </w:rPr>
        <w:lastRenderedPageBreak/>
        <w:t xml:space="preserve">  </w:t>
      </w:r>
      <w:r w:rsidR="00346457">
        <w:rPr>
          <w:rFonts w:hint="eastAsia"/>
          <w:b/>
          <w:sz w:val="36"/>
          <w:szCs w:val="36"/>
          <w:u w:val="single"/>
        </w:rPr>
        <w:t>附件三：學術期刊或研討會發表申請同意書</w:t>
      </w:r>
    </w:p>
    <w:p w:rsidR="00346457" w:rsidRDefault="00346457" w:rsidP="00346457">
      <w:pPr>
        <w:jc w:val="center"/>
        <w:rPr>
          <w:sz w:val="32"/>
        </w:rPr>
      </w:pPr>
    </w:p>
    <w:p w:rsidR="00346457" w:rsidRDefault="00346457" w:rsidP="00A46BE3">
      <w:pPr>
        <w:ind w:rightChars="-52" w:right="-125"/>
        <w:jc w:val="right"/>
        <w:rPr>
          <w:sz w:val="32"/>
        </w:rPr>
      </w:pPr>
      <w:r>
        <w:rPr>
          <w:rFonts w:hint="eastAsia"/>
          <w:szCs w:val="28"/>
        </w:rPr>
        <w:t>申請日期：</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Default="00751011" w:rsidP="00357B39">
      <w:pPr>
        <w:rPr>
          <w:b/>
          <w:sz w:val="36"/>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p>
    <w:p w:rsidR="009F78EC" w:rsidRDefault="009F78EC" w:rsidP="009F78EC">
      <w:pPr>
        <w:jc w:val="right"/>
        <w:rPr>
          <w:sz w:val="16"/>
          <w:szCs w:val="16"/>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9F78EC" w:rsidTr="009F78EC">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jc w:val="center"/>
              <w:rPr>
                <w:b/>
                <w:sz w:val="32"/>
                <w:szCs w:val="32"/>
              </w:rPr>
            </w:pPr>
            <w:r>
              <w:rPr>
                <w:rFonts w:hint="eastAsia"/>
                <w:b/>
                <w:sz w:val="32"/>
                <w:szCs w:val="32"/>
              </w:rPr>
              <w:t>長榮大學醫務管理學系碩士班（碩專班）研究生</w:t>
            </w:r>
          </w:p>
          <w:p w:rsidR="009F78EC" w:rsidRDefault="009F78EC" w:rsidP="009F78EC">
            <w:pPr>
              <w:snapToGrid w:val="0"/>
              <w:jc w:val="center"/>
              <w:rPr>
                <w:b/>
                <w:sz w:val="32"/>
              </w:rPr>
            </w:pPr>
            <w:r>
              <w:rPr>
                <w:rFonts w:hint="eastAsia"/>
                <w:b/>
                <w:sz w:val="32"/>
                <w:szCs w:val="32"/>
              </w:rPr>
              <w:t>「學位考試」申請單（系所專用）</w:t>
            </w:r>
          </w:p>
        </w:tc>
      </w:tr>
      <w:tr w:rsidR="009F78EC" w:rsidTr="009F78EC">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spacing w:before="240"/>
              <w:jc w:val="center"/>
              <w:rPr>
                <w:szCs w:val="24"/>
              </w:rPr>
            </w:pPr>
            <w:r>
              <w:rPr>
                <w:rFonts w:hint="eastAsia"/>
                <w:szCs w:val="24"/>
              </w:rPr>
              <w:t>研</w:t>
            </w:r>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9F78EC" w:rsidTr="009F78EC">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9F78EC" w:rsidRDefault="009F78EC" w:rsidP="009F78EC">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9F78EC" w:rsidRDefault="009F78EC" w:rsidP="009F78EC">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9F78EC" w:rsidRDefault="009F78EC" w:rsidP="009F78EC">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9F78EC" w:rsidTr="009F78EC">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9F78EC" w:rsidRDefault="009F78EC" w:rsidP="009F78EC">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9F78EC" w:rsidRDefault="009F78EC" w:rsidP="009F78EC">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9F78EC" w:rsidRDefault="009F78EC" w:rsidP="009F78EC">
            <w:pPr>
              <w:snapToGrid w:val="0"/>
              <w:jc w:val="both"/>
              <w:rPr>
                <w:szCs w:val="24"/>
              </w:rPr>
            </w:pPr>
          </w:p>
        </w:tc>
      </w:tr>
      <w:tr w:rsidR="009F78EC" w:rsidTr="009F78EC">
        <w:trPr>
          <w:cantSplit/>
          <w:trHeight w:val="764"/>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9F78EC" w:rsidRDefault="009F78EC" w:rsidP="009F78EC">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9F78EC" w:rsidRDefault="009F78EC" w:rsidP="009F78EC">
            <w:pPr>
              <w:pStyle w:val="P1"/>
              <w:widowControl w:val="0"/>
              <w:spacing w:line="240" w:lineRule="auto"/>
              <w:rPr>
                <w:noProof w:val="0"/>
                <w:kern w:val="2"/>
                <w:sz w:val="24"/>
                <w:szCs w:val="24"/>
              </w:rPr>
            </w:pPr>
          </w:p>
        </w:tc>
      </w:tr>
      <w:tr w:rsidR="009F78EC" w:rsidTr="009F78EC">
        <w:trPr>
          <w:cantSplit/>
          <w:trHeight w:val="758"/>
        </w:trPr>
        <w:tc>
          <w:tcPr>
            <w:tcW w:w="388" w:type="dxa"/>
            <w:vMerge w:val="restart"/>
            <w:tcBorders>
              <w:top w:val="double" w:sz="6" w:space="0" w:color="auto"/>
              <w:left w:val="double" w:sz="6" w:space="0" w:color="auto"/>
              <w:bottom w:val="single" w:sz="4" w:space="0" w:color="auto"/>
              <w:right w:val="single" w:sz="4" w:space="0" w:color="auto"/>
            </w:tcBorders>
            <w:hideMark/>
          </w:tcPr>
          <w:p w:rsidR="009F78EC" w:rsidRDefault="009F78EC" w:rsidP="009F78EC">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819"/>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rFonts w:hint="eastAsia"/>
                <w:szCs w:val="24"/>
              </w:rPr>
              <w:t>學術論文發表</w:t>
            </w:r>
          </w:p>
          <w:p w:rsidR="009F78EC" w:rsidRPr="00564B9C" w:rsidRDefault="009F78EC" w:rsidP="009F78EC">
            <w:pPr>
              <w:snapToGrid w:val="0"/>
              <w:ind w:left="452" w:hanging="452"/>
              <w:rPr>
                <w:szCs w:val="24"/>
              </w:rPr>
            </w:pP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819"/>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9F78EC" w:rsidRPr="00564B9C" w:rsidRDefault="009F78EC" w:rsidP="009F78EC">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746"/>
        </w:trPr>
        <w:tc>
          <w:tcPr>
            <w:tcW w:w="388" w:type="dxa"/>
            <w:vMerge/>
            <w:tcBorders>
              <w:top w:val="double" w:sz="6" w:space="0" w:color="auto"/>
              <w:left w:val="double" w:sz="6" w:space="0" w:color="auto"/>
              <w:bottom w:val="single" w:sz="4" w:space="0" w:color="auto"/>
              <w:right w:val="single" w:sz="4" w:space="0" w:color="auto"/>
            </w:tcBorders>
            <w:vAlign w:val="center"/>
            <w:hideMark/>
          </w:tcPr>
          <w:p w:rsidR="009F78EC" w:rsidRDefault="009F78EC" w:rsidP="009F78EC">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9F78EC" w:rsidRPr="00564B9C" w:rsidRDefault="009F78EC" w:rsidP="009F78EC">
            <w:pPr>
              <w:snapToGrid w:val="0"/>
              <w:ind w:left="452" w:hanging="452"/>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9F78EC" w:rsidRPr="00564B9C" w:rsidRDefault="009F78EC" w:rsidP="009F78EC">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9F78EC" w:rsidRPr="00564B9C" w:rsidRDefault="009F78EC" w:rsidP="009F78EC">
            <w:pPr>
              <w:widowControl/>
              <w:jc w:val="center"/>
              <w:rPr>
                <w:szCs w:val="24"/>
              </w:rPr>
            </w:pPr>
            <w:r w:rsidRPr="00564B9C">
              <w:rPr>
                <w:rFonts w:hint="eastAsia"/>
                <w:szCs w:val="24"/>
              </w:rPr>
              <w:t>簽章</w:t>
            </w:r>
          </w:p>
          <w:p w:rsidR="009F78EC" w:rsidRPr="00564B9C" w:rsidRDefault="009F78EC" w:rsidP="009F78EC">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9F78EC" w:rsidRPr="00564B9C" w:rsidRDefault="009F78EC" w:rsidP="009F78EC">
            <w:pPr>
              <w:snapToGrid w:val="0"/>
              <w:jc w:val="center"/>
              <w:rPr>
                <w:b/>
                <w:szCs w:val="24"/>
              </w:rPr>
            </w:pPr>
          </w:p>
        </w:tc>
      </w:tr>
      <w:tr w:rsidR="009F78EC" w:rsidTr="009F78EC">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9F78EC" w:rsidRDefault="009F78EC" w:rsidP="009F78EC">
            <w:pPr>
              <w:snapToGrid w:val="0"/>
              <w:spacing w:line="240" w:lineRule="atLeast"/>
              <w:jc w:val="both"/>
              <w:rPr>
                <w:b/>
                <w:szCs w:val="24"/>
              </w:rPr>
            </w:pPr>
            <w:r>
              <w:rPr>
                <w:rFonts w:hint="eastAsia"/>
                <w:b/>
                <w:szCs w:val="24"/>
              </w:rPr>
              <w:t>系務會議審查日期與會議紀錄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9F78EC" w:rsidRDefault="009F78EC" w:rsidP="009F78EC">
            <w:pPr>
              <w:snapToGrid w:val="0"/>
              <w:spacing w:line="240" w:lineRule="atLeast"/>
              <w:rPr>
                <w:sz w:val="20"/>
              </w:rPr>
            </w:pPr>
            <w:r>
              <w:rPr>
                <w:rFonts w:hint="eastAsia"/>
                <w:sz w:val="20"/>
              </w:rPr>
              <w:t>會議日期：</w:t>
            </w:r>
            <w:r>
              <w:rPr>
                <w:sz w:val="20"/>
                <w:u w:val="single"/>
              </w:rPr>
              <w:t xml:space="preserve">   </w:t>
            </w:r>
            <w:r>
              <w:rPr>
                <w:rFonts w:hint="eastAsia"/>
                <w:sz w:val="20"/>
              </w:rPr>
              <w:t>學年度第</w:t>
            </w:r>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9F78EC" w:rsidRDefault="009F78EC" w:rsidP="009F78EC">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9F78EC" w:rsidTr="009F78EC">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9F78EC" w:rsidRDefault="009F78EC" w:rsidP="009F78EC">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9F78EC" w:rsidRDefault="009F78EC" w:rsidP="009F78EC">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9F78EC" w:rsidRDefault="009F78EC" w:rsidP="009F78EC">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9F78EC" w:rsidTr="009F78EC">
        <w:trPr>
          <w:cantSplit/>
          <w:trHeight w:val="4325"/>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9F78EC" w:rsidRDefault="009F78EC" w:rsidP="009F78EC">
            <w:pPr>
              <w:snapToGrid w:val="0"/>
              <w:spacing w:before="360"/>
              <w:jc w:val="distribute"/>
              <w:rPr>
                <w:szCs w:val="24"/>
              </w:rPr>
            </w:pPr>
            <w:r>
              <w:rPr>
                <w:rFonts w:hint="eastAsia"/>
                <w:szCs w:val="24"/>
              </w:rPr>
              <w:t>備</w:t>
            </w:r>
            <w:r>
              <w:rPr>
                <w:szCs w:val="24"/>
              </w:rPr>
              <w:t xml:space="preserve"> </w:t>
            </w:r>
            <w:r>
              <w:rPr>
                <w:rFonts w:hint="eastAsia"/>
                <w:szCs w:val="24"/>
              </w:rPr>
              <w:t>註</w:t>
            </w:r>
          </w:p>
        </w:tc>
        <w:tc>
          <w:tcPr>
            <w:tcW w:w="7906" w:type="dxa"/>
            <w:gridSpan w:val="7"/>
            <w:tcBorders>
              <w:top w:val="double" w:sz="6" w:space="0" w:color="auto"/>
              <w:left w:val="single" w:sz="4" w:space="0" w:color="auto"/>
              <w:bottom w:val="single" w:sz="4" w:space="0" w:color="auto"/>
              <w:right w:val="single" w:sz="4" w:space="0" w:color="auto"/>
            </w:tcBorders>
            <w:hideMark/>
          </w:tcPr>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申請人應確實填寫各欄資料，但雙格線內資料請勿填寫。</w:t>
            </w:r>
          </w:p>
          <w:p w:rsidR="009F78EC" w:rsidRDefault="009F78EC" w:rsidP="009F78EC">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日前提出，並經系所務會議審查通過後，始可提學位考試申請。</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審核項目之第一、二、三項由系辦公室審核，第四項由論文指導教授審核。（論文初稿、論文摘要、歷年成績單則隨申請單交由系辦存檔）。</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學位考試時間及地點應於一週前刊登於長榮校訊並公佈於校系網頁及電梯內公佈欄。</w:t>
            </w:r>
          </w:p>
          <w:p w:rsidR="009F78EC" w:rsidRDefault="009F78EC" w:rsidP="009F78EC">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9F78EC" w:rsidRDefault="009F78EC" w:rsidP="009F78EC"/>
    <w:p w:rsidR="009F78EC" w:rsidRPr="009F78EC" w:rsidRDefault="009F78EC" w:rsidP="009F78EC"/>
    <w:p w:rsidR="002A538B" w:rsidRDefault="00810607" w:rsidP="00357B39">
      <w:pPr>
        <w:rPr>
          <w:b/>
          <w:sz w:val="36"/>
          <w:u w:val="single"/>
        </w:rPr>
      </w:pPr>
      <w:r w:rsidRPr="00480F15">
        <w:rPr>
          <w:rFonts w:eastAsia="新細明體"/>
          <w:b/>
          <w:sz w:val="32"/>
        </w:rPr>
        <w:br w:type="page"/>
      </w:r>
      <w:r w:rsidR="001001A2" w:rsidRPr="00480F15">
        <w:rPr>
          <w:b/>
          <w:sz w:val="36"/>
          <w:u w:val="single"/>
        </w:rPr>
        <w:lastRenderedPageBreak/>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p>
    <w:p w:rsidR="00357B39" w:rsidRDefault="00357B39" w:rsidP="00357B39">
      <w:pPr>
        <w:jc w:val="center"/>
        <w:rPr>
          <w:rFonts w:ascii="標楷體" w:hAnsi="標楷體" w:cs="Arial Unicode MS"/>
          <w:b/>
          <w:sz w:val="32"/>
          <w:szCs w:val="32"/>
        </w:rPr>
      </w:pPr>
      <w:r>
        <w:rPr>
          <w:rFonts w:ascii="標楷體" w:hAnsi="標楷體"/>
          <w:b/>
          <w:noProof/>
          <w:sz w:val="32"/>
          <w:szCs w:val="32"/>
        </w:rPr>
        <w:drawing>
          <wp:anchor distT="0" distB="0" distL="114300" distR="114300" simplePos="0" relativeHeight="251785216" behindDoc="0" locked="0" layoutInCell="1" allowOverlap="1">
            <wp:simplePos x="0" y="0"/>
            <wp:positionH relativeFrom="column">
              <wp:posOffset>245253</wp:posOffset>
            </wp:positionH>
            <wp:positionV relativeFrom="paragraph">
              <wp:posOffset>17420</wp:posOffset>
            </wp:positionV>
            <wp:extent cx="612140" cy="612140"/>
            <wp:effectExtent l="0" t="0" r="0" b="0"/>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Default="00357B39" w:rsidP="00357B39">
      <w:pPr>
        <w:jc w:val="center"/>
        <w:rPr>
          <w:rFonts w:ascii="標楷體" w:hAnsi="標楷體" w:cs="Arial Unicode MS"/>
          <w:b/>
          <w:sz w:val="32"/>
          <w:szCs w:val="32"/>
        </w:rPr>
      </w:pPr>
    </w:p>
    <w:p w:rsidR="00357B39" w:rsidRPr="00BB7AC6" w:rsidRDefault="00357B39" w:rsidP="00357B39">
      <w:pPr>
        <w:wordWrap w:val="0"/>
        <w:spacing w:line="240" w:lineRule="exact"/>
        <w:ind w:rightChars="-338" w:right="-811"/>
        <w:jc w:val="right"/>
        <w:rPr>
          <w:rFonts w:ascii="標楷體" w:hAnsi="標楷體" w:cs="Arial Unicode MS"/>
          <w:sz w:val="20"/>
        </w:rPr>
      </w:pPr>
      <w:r>
        <w:rPr>
          <w:rFonts w:ascii="標楷體" w:hAnsi="標楷體" w:cs="Arial Unicode MS" w:hint="eastAsia"/>
          <w:sz w:val="20"/>
        </w:rPr>
        <w:t xml:space="preserve"> </w:t>
      </w:r>
      <w:r w:rsidRPr="00BB7AC6">
        <w:rPr>
          <w:rFonts w:ascii="標楷體" w:hAnsi="標楷體" w:cs="Arial Unicode MS" w:hint="eastAsia"/>
          <w:sz w:val="20"/>
        </w:rPr>
        <w:t>日期</w:t>
      </w:r>
      <w:r>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2708"/>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val="209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357B39"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r w:rsidRPr="009C3D4F">
        <w:rPr>
          <w:rFonts w:ascii="標楷體" w:hAnsi="標楷體" w:hint="eastAsia"/>
          <w:sz w:val="16"/>
          <w:szCs w:val="16"/>
        </w:rPr>
        <w:t>表單編號：120-3-01-040</w:t>
      </w:r>
      <w:r>
        <w:rPr>
          <w:rFonts w:ascii="標楷體" w:hAnsi="標楷體" w:hint="eastAsia"/>
          <w:sz w:val="16"/>
          <w:szCs w:val="16"/>
        </w:rPr>
        <w:t>0</w:t>
      </w:r>
      <w:r w:rsidRPr="009C3D4F">
        <w:rPr>
          <w:rFonts w:ascii="標楷體" w:hAnsi="標楷體" w:hint="eastAsia"/>
          <w:sz w:val="16"/>
          <w:szCs w:val="16"/>
        </w:rPr>
        <w:t>(2011/</w:t>
      </w:r>
      <w:r>
        <w:rPr>
          <w:rFonts w:ascii="標楷體" w:hAnsi="標楷體" w:hint="eastAsia"/>
          <w:sz w:val="16"/>
          <w:szCs w:val="16"/>
        </w:rPr>
        <w:t>1109</w:t>
      </w:r>
      <w:r w:rsidRPr="009C3D4F">
        <w:rPr>
          <w:rFonts w:ascii="標楷體" w:hAnsi="標楷體" w:hint="eastAsia"/>
          <w:sz w:val="16"/>
          <w:szCs w:val="16"/>
        </w:rPr>
        <w:t>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7B4F34" w:rsidRDefault="00080E28"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080E28" w:rsidRPr="00D92364" w:rsidRDefault="00080E28"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080E28" w:rsidRPr="007B4F34" w:rsidRDefault="00080E28"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080E28" w:rsidRPr="00D92364" w:rsidRDefault="00080E28" w:rsidP="00D92364"/>
                  </w:txbxContent>
                </v:textbox>
              </v:shape>
            </w:pict>
          </mc:Fallback>
        </mc:AlternateContent>
      </w:r>
    </w:p>
    <w:p w:rsidR="005F6199" w:rsidRPr="005F6199" w:rsidRDefault="005F6199" w:rsidP="005F6199">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89312" behindDoc="0" locked="0" layoutInCell="1" allowOverlap="1" wp14:anchorId="34B32B0B" wp14:editId="588718FD">
            <wp:simplePos x="0" y="0"/>
            <wp:positionH relativeFrom="column">
              <wp:posOffset>345440</wp:posOffset>
            </wp:positionH>
            <wp:positionV relativeFrom="paragraph">
              <wp:posOffset>11430</wp:posOffset>
            </wp:positionV>
            <wp:extent cx="647700" cy="647700"/>
            <wp:effectExtent l="0" t="0" r="0" b="0"/>
            <wp:wrapNone/>
            <wp:docPr id="4" name="圖片 4"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hint="eastAsia"/>
          <w:b/>
          <w:sz w:val="32"/>
          <w:szCs w:val="32"/>
        </w:rPr>
        <w:t xml:space="preserve">    </w:t>
      </w:r>
      <w:r w:rsidRPr="005F6199">
        <w:rPr>
          <w:rFonts w:ascii="標楷體" w:hAnsi="標楷體" w:hint="eastAsia"/>
          <w:b/>
          <w:sz w:val="32"/>
          <w:szCs w:val="32"/>
        </w:rPr>
        <w:t>長榮大學研究生學位考試申請書</w:t>
      </w:r>
    </w:p>
    <w:p w:rsidR="005F6199" w:rsidRDefault="005F6199" w:rsidP="005F6199">
      <w:pPr>
        <w:wordWrap w:val="0"/>
        <w:spacing w:line="320" w:lineRule="exact"/>
        <w:jc w:val="right"/>
        <w:rPr>
          <w:rFonts w:ascii="標楷體" w:hAnsi="標楷體"/>
          <w:sz w:val="20"/>
        </w:rPr>
      </w:pPr>
    </w:p>
    <w:p w:rsidR="005F6199" w:rsidRPr="005F6199" w:rsidRDefault="005F6199" w:rsidP="005F6199">
      <w:pPr>
        <w:spacing w:line="320" w:lineRule="exact"/>
        <w:jc w:val="right"/>
        <w:rPr>
          <w:rFonts w:ascii="標楷體" w:hAnsi="標楷體"/>
          <w:sz w:val="20"/>
        </w:rPr>
      </w:pPr>
      <w:r w:rsidRPr="005F6199">
        <w:rPr>
          <w:rFonts w:ascii="標楷體" w:hAnsi="標楷體" w:hint="eastAsia"/>
          <w:sz w:val="20"/>
        </w:rPr>
        <w:t>申請日期：      年    月    日</w:t>
      </w:r>
    </w:p>
    <w:tbl>
      <w:tblPr>
        <w:tblpPr w:leftFromText="180" w:rightFromText="180" w:vertAnchor="page" w:horzAnchor="margin" w:tblpY="2989"/>
        <w:tblW w:w="93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pacing w:val="20"/>
                <w:sz w:val="28"/>
                <w:szCs w:val="28"/>
              </w:rPr>
            </w:pPr>
            <w:r w:rsidRPr="005F6199">
              <w:rPr>
                <w:rFonts w:ascii="標楷體" w:hAnsi="標楷體" w:hint="eastAsia"/>
                <w:spacing w:val="20"/>
                <w:sz w:val="28"/>
                <w:szCs w:val="28"/>
              </w:rPr>
              <w:t>系     所</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班       級</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pacing w:val="20"/>
                <w:sz w:val="28"/>
                <w:szCs w:val="28"/>
              </w:rPr>
              <w:t>姓     名</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學       號</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指 導 教 授</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（中文）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（英文）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預定考試時間</w:t>
            </w:r>
          </w:p>
        </w:tc>
        <w:tc>
          <w:tcPr>
            <w:tcW w:w="7018" w:type="dxa"/>
            <w:gridSpan w:val="3"/>
            <w:vAlign w:val="center"/>
          </w:tcPr>
          <w:p w:rsidR="005F6199" w:rsidRPr="005F6199" w:rsidRDefault="005F6199" w:rsidP="005F6199">
            <w:pPr>
              <w:spacing w:line="500" w:lineRule="exact"/>
              <w:jc w:val="both"/>
              <w:rPr>
                <w:rFonts w:ascii="標楷體" w:hAnsi="標楷體"/>
                <w:szCs w:val="24"/>
              </w:rPr>
            </w:pPr>
            <w:r w:rsidRPr="005F6199">
              <w:rPr>
                <w:rFonts w:ascii="標楷體" w:hAnsi="標楷體" w:hint="eastAsia"/>
                <w:szCs w:val="24"/>
              </w:rPr>
              <w:t xml:space="preserve">        年       月       日       午        時        分</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預定考試地點</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是否已完成學生系統考試資料登錄</w:t>
            </w:r>
          </w:p>
        </w:tc>
        <w:tc>
          <w:tcPr>
            <w:tcW w:w="7018" w:type="dxa"/>
            <w:gridSpan w:val="3"/>
            <w:vAlign w:val="center"/>
          </w:tcPr>
          <w:p w:rsidR="005F6199" w:rsidRPr="005F6199" w:rsidRDefault="005F6199" w:rsidP="005F6199">
            <w:pPr>
              <w:spacing w:line="500" w:lineRule="exact"/>
              <w:ind w:firstLineChars="50" w:firstLine="120"/>
              <w:jc w:val="both"/>
              <w:rPr>
                <w:rFonts w:ascii="標楷體" w:hAnsi="標楷體"/>
                <w:szCs w:val="24"/>
              </w:rPr>
            </w:pPr>
            <w:r w:rsidRPr="005F6199">
              <w:rPr>
                <w:rFonts w:ascii="標楷體" w:hAnsi="標楷體" w:hint="eastAsia"/>
                <w:szCs w:val="24"/>
              </w:rPr>
              <w:t>□ 是   □ 否，請於提出申請後，一天內至學生系統填寫。</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備       註</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bl>
    <w:p w:rsidR="005F6199" w:rsidRPr="005F6199" w:rsidRDefault="005F6199" w:rsidP="005F6199">
      <w:pPr>
        <w:spacing w:line="440" w:lineRule="exact"/>
        <w:ind w:leftChars="-178" w:left="-427" w:firstLine="1"/>
        <w:rPr>
          <w:rFonts w:ascii="標楷體" w:hAnsi="標楷體"/>
          <w:sz w:val="28"/>
          <w:szCs w:val="28"/>
        </w:rPr>
      </w:pPr>
    </w:p>
    <w:tbl>
      <w:tblPr>
        <w:tblW w:w="9351"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1"/>
      </w:tblGrid>
      <w:tr w:rsidR="005F6199" w:rsidRPr="005F6199" w:rsidTr="005F6199">
        <w:trPr>
          <w:trHeight w:val="1985"/>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本人已修畢或本學期將修畢規定課程與學分，其學位論文確實為本人所撰寫並無抄襲、代寫及舞弊之情形，請惠予舉行學位考試</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申請人　　　　　  　（簽章）</w:t>
            </w:r>
          </w:p>
        </w:tc>
      </w:tr>
      <w:tr w:rsidR="005F6199" w:rsidRPr="005F6199" w:rsidTr="005F6199">
        <w:trPr>
          <w:trHeight w:val="151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經查證該生所撰寫之學位論文並無抄襲、代寫及舞弊之情形</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指導教授              （簽章）</w:t>
            </w:r>
          </w:p>
        </w:tc>
      </w:tr>
    </w:tbl>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napToGrid w:val="0"/>
        <w:spacing w:afterLines="50" w:after="120" w:line="440" w:lineRule="exact"/>
        <w:jc w:val="right"/>
        <w:rPr>
          <w:rFonts w:ascii="標楷體" w:hAnsi="標楷體"/>
          <w:sz w:val="28"/>
          <w:szCs w:val="28"/>
        </w:rPr>
      </w:pPr>
    </w:p>
    <w:p w:rsidR="005F6199" w:rsidRDefault="005F6199" w:rsidP="005F6199">
      <w:pPr>
        <w:widowControl/>
        <w:jc w:val="right"/>
        <w:rPr>
          <w:rFonts w:ascii="標楷體" w:hAnsi="標楷體"/>
          <w:b/>
          <w:sz w:val="32"/>
          <w:szCs w:val="32"/>
        </w:rPr>
      </w:pPr>
      <w:r w:rsidRPr="005F6199">
        <w:rPr>
          <w:rFonts w:ascii="標楷體" w:hAnsi="標楷體" w:hint="eastAsia"/>
          <w:sz w:val="28"/>
          <w:szCs w:val="28"/>
        </w:rPr>
        <w:t>系（所）主任             （簽章）</w:t>
      </w:r>
    </w:p>
    <w:p w:rsidR="00357B39" w:rsidRDefault="004873C5" w:rsidP="00DD04AF">
      <w:pPr>
        <w:snapToGrid w:val="0"/>
        <w:spacing w:line="360" w:lineRule="auto"/>
        <w:jc w:val="center"/>
        <w:rPr>
          <w:rFonts w:ascii="標楷體" w:hAnsi="標楷體"/>
          <w:b/>
          <w:sz w:val="44"/>
          <w:szCs w:val="44"/>
        </w:rPr>
      </w:pPr>
      <w:r>
        <w:rPr>
          <w:rFonts w:ascii="標楷體" w:hAnsi="標楷體" w:hint="eastAsia"/>
          <w:b/>
          <w:noProof/>
          <w:sz w:val="32"/>
          <w:szCs w:val="32"/>
        </w:rPr>
        <w:lastRenderedPageBreak/>
        <w:drawing>
          <wp:anchor distT="0" distB="0" distL="114300" distR="114300" simplePos="0" relativeHeight="251790336" behindDoc="0" locked="0" layoutInCell="1" allowOverlap="1" wp14:anchorId="2811105F" wp14:editId="31ADCDA0">
            <wp:simplePos x="0" y="0"/>
            <wp:positionH relativeFrom="column">
              <wp:posOffset>192752</wp:posOffset>
            </wp:positionH>
            <wp:positionV relativeFrom="paragraph">
              <wp:posOffset>474980</wp:posOffset>
            </wp:positionV>
            <wp:extent cx="647700" cy="649605"/>
            <wp:effectExtent l="0" t="0" r="0" b="0"/>
            <wp:wrapNone/>
            <wp:docPr id="11" name="圖片 1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39">
        <w:rPr>
          <w:rFonts w:ascii="標楷體" w:hAnsi="標楷體" w:cs="Arial Unicode MS"/>
          <w:b/>
          <w:noProof/>
          <w:sz w:val="48"/>
          <w:szCs w:val="48"/>
        </w:rPr>
        <mc:AlternateContent>
          <mc:Choice Requires="wps">
            <w:drawing>
              <wp:anchor distT="0" distB="0" distL="114300" distR="114300" simplePos="0" relativeHeight="251652096" behindDoc="0" locked="0" layoutInCell="1" allowOverlap="1" wp14:anchorId="0FAB8734" wp14:editId="426E99DA">
                <wp:simplePos x="0" y="0"/>
                <wp:positionH relativeFrom="column">
                  <wp:posOffset>-486362</wp:posOffset>
                </wp:positionH>
                <wp:positionV relativeFrom="paragraph">
                  <wp:posOffset>-44726</wp:posOffset>
                </wp:positionV>
                <wp:extent cx="6029864" cy="466090"/>
                <wp:effectExtent l="0" t="0" r="0" b="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802AD6" w:rsidRDefault="00080E28"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00FD2B0D">
                              <w:rPr>
                                <w:rFonts w:hint="eastAsia"/>
                                <w:b/>
                                <w:sz w:val="36"/>
                                <w:u w:val="single"/>
                              </w:rPr>
                              <w:t>研究生</w:t>
                            </w:r>
                            <w:r w:rsidRPr="00802AD6">
                              <w:rPr>
                                <w:rFonts w:ascii="標楷體" w:hAnsi="標楷體" w:hint="eastAsia"/>
                                <w:b/>
                                <w:sz w:val="36"/>
                                <w:szCs w:val="36"/>
                                <w:u w:val="single"/>
                              </w:rPr>
                              <w:t>學位考試事項檢核表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38.3pt;margin-top:-3.5pt;width:474.8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4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" filled="f" stroked="f">
                <v:textbox>
                  <w:txbxContent>
                    <w:p w:rsidR="00080E28" w:rsidRPr="00802AD6" w:rsidRDefault="00080E28"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00FD2B0D">
                        <w:rPr>
                          <w:rFonts w:hint="eastAsia"/>
                          <w:b/>
                          <w:sz w:val="36"/>
                          <w:u w:val="single"/>
                        </w:rPr>
                        <w:t>研究生</w:t>
                      </w:r>
                      <w:r w:rsidRPr="00802AD6">
                        <w:rPr>
                          <w:rFonts w:ascii="標楷體" w:hAnsi="標楷體" w:hint="eastAsia"/>
                          <w:b/>
                          <w:sz w:val="36"/>
                          <w:szCs w:val="36"/>
                          <w:u w:val="single"/>
                        </w:rPr>
                        <w:t>學位考試事項檢核表</w:t>
                      </w:r>
                    </w:p>
                  </w:txbxContent>
                </v:textbox>
              </v:shape>
            </w:pict>
          </mc:Fallback>
        </mc:AlternateContent>
      </w:r>
      <w:r w:rsidR="0043772B">
        <w:rPr>
          <w:rFonts w:ascii="標楷體" w:hAnsi="標楷體" w:hint="eastAsia"/>
          <w:b/>
          <w:sz w:val="44"/>
          <w:szCs w:val="44"/>
        </w:rPr>
        <w:t xml:space="preserve">　　</w:t>
      </w:r>
    </w:p>
    <w:p w:rsidR="004873C5" w:rsidRDefault="00357B39" w:rsidP="00357B39">
      <w:pPr>
        <w:jc w:val="center"/>
        <w:rPr>
          <w:rFonts w:ascii="標楷體" w:hAnsi="標楷體"/>
          <w:b/>
          <w:sz w:val="32"/>
          <w:szCs w:val="32"/>
        </w:rPr>
      </w:pPr>
      <w:r w:rsidRPr="00992DA9">
        <w:rPr>
          <w:rFonts w:ascii="標楷體" w:hAnsi="標楷體" w:hint="eastAsia"/>
          <w:b/>
          <w:sz w:val="32"/>
          <w:szCs w:val="32"/>
        </w:rPr>
        <w:t xml:space="preserve">　　</w:t>
      </w:r>
    </w:p>
    <w:p w:rsidR="00357B39" w:rsidRDefault="00357B39" w:rsidP="00357B39">
      <w:pPr>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5F6199" w:rsidP="00357B39">
      <w:pPr>
        <w:wordWrap w:val="0"/>
        <w:spacing w:line="240" w:lineRule="exact"/>
        <w:jc w:val="right"/>
        <w:rPr>
          <w:rFonts w:ascii="標楷體" w:hAnsi="標楷體"/>
          <w:sz w:val="20"/>
        </w:rPr>
      </w:pPr>
      <w:r>
        <w:rPr>
          <w:rFonts w:ascii="標楷體" w:hAnsi="標楷體" w:hint="eastAsia"/>
          <w:sz w:val="20"/>
        </w:rPr>
        <w:t xml:space="preserve"> </w:t>
      </w:r>
      <w:r w:rsidR="00357B39"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系所年級班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r>
              <w:rPr>
                <w:rFonts w:ascii="標楷體" w:hAnsi="標楷體" w:hint="eastAsia"/>
                <w:spacing w:val="-26"/>
              </w:rPr>
              <w:t>部定教授、副教授證書字號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備　註</w:t>
            </w:r>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r>
              <w:rPr>
                <w:rFonts w:ascii="標楷體" w:hAnsi="標楷體" w:hint="eastAsia"/>
                <w:sz w:val="20"/>
              </w:rPr>
              <w:t>□否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357B39" w:rsidRPr="0091275E" w:rsidRDefault="005F6199" w:rsidP="005F6199">
      <w:pPr>
        <w:spacing w:beforeLines="50" w:before="120" w:line="320" w:lineRule="exact"/>
        <w:ind w:rightChars="-274" w:right="-658"/>
        <w:jc w:val="right"/>
        <w:rPr>
          <w:rFonts w:ascii="標楷體" w:hAnsi="標楷體"/>
          <w:sz w:val="16"/>
          <w:szCs w:val="16"/>
        </w:rPr>
      </w:pPr>
      <w:r>
        <w:rPr>
          <w:rFonts w:ascii="標楷體" w:hAnsi="標楷體" w:hint="eastAsia"/>
          <w:sz w:val="16"/>
          <w:szCs w:val="16"/>
        </w:rPr>
        <w:t xml:space="preserve">    </w:t>
      </w:r>
      <w:r w:rsidR="00357B39">
        <w:rPr>
          <w:rFonts w:ascii="標楷體" w:hAnsi="標楷體" w:hint="eastAsia"/>
          <w:sz w:val="16"/>
          <w:szCs w:val="16"/>
        </w:rPr>
        <w:t>(2014.10.15修正)</w:t>
      </w:r>
    </w:p>
    <w:p w:rsidR="000C4401" w:rsidRDefault="000C4401" w:rsidP="00DD04AF">
      <w:pPr>
        <w:snapToGrid w:val="0"/>
        <w:spacing w:line="360" w:lineRule="auto"/>
        <w:ind w:leftChars="-295" w:left="-708"/>
        <w:rPr>
          <w:b/>
          <w:sz w:val="36"/>
          <w:u w:val="single"/>
        </w:rPr>
      </w:pPr>
    </w:p>
    <w:p w:rsidR="00810607" w:rsidRPr="00480F15" w:rsidRDefault="00357B39" w:rsidP="00DD04AF">
      <w:pPr>
        <w:snapToGrid w:val="0"/>
        <w:spacing w:line="360" w:lineRule="auto"/>
        <w:ind w:leftChars="-295" w:left="-708"/>
        <w:rPr>
          <w:b/>
          <w:sz w:val="36"/>
          <w:u w:val="single"/>
        </w:rPr>
      </w:pPr>
      <w:r w:rsidRPr="00357B39">
        <w:rPr>
          <w:rFonts w:hint="eastAsia"/>
          <w:b/>
          <w:sz w:val="36"/>
        </w:rPr>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32"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3"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4"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5"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課務</w:t>
      </w:r>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A46BE3">
        <w:rPr>
          <w:rFonts w:hint="eastAsia"/>
          <w:b/>
          <w:sz w:val="36"/>
          <w:szCs w:val="36"/>
          <w:u w:val="single"/>
        </w:rPr>
        <w:lastRenderedPageBreak/>
        <w:t>柒、附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長榮大學學則</w:t>
      </w:r>
    </w:p>
    <w:p w:rsidR="004331A6" w:rsidRPr="004331A6" w:rsidRDefault="00A46BE3" w:rsidP="00A46BE3">
      <w:pPr>
        <w:pStyle w:val="afa"/>
        <w:snapToGrid w:val="0"/>
        <w:spacing w:line="240" w:lineRule="atLeast"/>
        <w:ind w:leftChars="-164" w:left="0" w:rightChars="75" w:right="180" w:hangingChars="197" w:hanging="394"/>
        <w:rPr>
          <w:rFonts w:eastAsia="細明體"/>
          <w:b/>
          <w:sz w:val="20"/>
        </w:rPr>
      </w:pPr>
      <w:r>
        <w:rPr>
          <w:rFonts w:hint="eastAsia"/>
          <w:b/>
          <w:sz w:val="20"/>
        </w:rPr>
        <w:t xml:space="preserve">          </w:t>
      </w:r>
      <w:r w:rsidR="004331A6" w:rsidRPr="004331A6">
        <w:rPr>
          <w:b/>
          <w:sz w:val="20"/>
        </w:rPr>
        <w:t>（註：本辦法如有變動，</w:t>
      </w:r>
      <w:r w:rsidR="004331A6" w:rsidRPr="004331A6">
        <w:rPr>
          <w:rFonts w:hint="eastAsia"/>
          <w:b/>
          <w:sz w:val="20"/>
        </w:rPr>
        <w:t>以</w:t>
      </w:r>
      <w:r w:rsidR="004331A6" w:rsidRPr="004331A6">
        <w:rPr>
          <w:b/>
          <w:sz w:val="20"/>
        </w:rPr>
        <w:t>教務處註冊</w:t>
      </w:r>
      <w:r w:rsidR="004331A6" w:rsidRPr="004331A6">
        <w:rPr>
          <w:rFonts w:hint="eastAsia"/>
          <w:b/>
          <w:sz w:val="20"/>
        </w:rPr>
        <w:t>課務</w:t>
      </w:r>
      <w:r w:rsidR="004331A6" w:rsidRPr="004331A6">
        <w:rPr>
          <w:b/>
          <w:sz w:val="20"/>
        </w:rPr>
        <w:t>組</w:t>
      </w:r>
      <w:r w:rsidR="004331A6" w:rsidRPr="004331A6">
        <w:rPr>
          <w:rFonts w:hint="eastAsia"/>
          <w:b/>
          <w:sz w:val="20"/>
        </w:rPr>
        <w:t>公告為主</w:t>
      </w:r>
      <w:r w:rsidR="004331A6" w:rsidRPr="004331A6">
        <w:rPr>
          <w:b/>
          <w:sz w:val="20"/>
        </w:rPr>
        <w:t>）</w:t>
      </w:r>
    </w:p>
    <w:p w:rsidR="005A676B" w:rsidRDefault="005A676B" w:rsidP="00745936">
      <w:pPr>
        <w:autoSpaceDE w:val="0"/>
        <w:autoSpaceDN w:val="0"/>
        <w:adjustRightInd w:val="0"/>
        <w:jc w:val="right"/>
        <w:rPr>
          <w:rFonts w:eastAsia="標楷體G...."/>
          <w:color w:val="000000"/>
          <w:kern w:val="0"/>
          <w:sz w:val="20"/>
        </w:rPr>
      </w:pP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101.06.07 100</w:t>
      </w:r>
      <w:r w:rsidRPr="00745936">
        <w:rPr>
          <w:rFonts w:ascii="標楷體G...." w:eastAsia="標楷體G...." w:cs="標楷體G...." w:hint="eastAsia"/>
          <w:color w:val="000000"/>
          <w:kern w:val="0"/>
          <w:sz w:val="20"/>
        </w:rPr>
        <w:t>學年度第</w:t>
      </w:r>
      <w:r w:rsidRPr="00745936">
        <w:rPr>
          <w:rFonts w:eastAsia="標楷體G...."/>
          <w:color w:val="000000"/>
          <w:kern w:val="0"/>
          <w:sz w:val="20"/>
        </w:rPr>
        <w:t>2</w:t>
      </w:r>
      <w:r w:rsidRPr="00745936">
        <w:rPr>
          <w:rFonts w:ascii="標楷體G...." w:eastAsia="標楷體G...." w:cs="標楷體G...." w:hint="eastAsia"/>
          <w:color w:val="000000"/>
          <w:kern w:val="0"/>
          <w:sz w:val="20"/>
        </w:rPr>
        <w:t>學期期末校務會議審議通過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101.10.24</w:t>
      </w:r>
      <w:r w:rsidRPr="00745936">
        <w:rPr>
          <w:rFonts w:ascii="標楷體G...." w:eastAsia="標楷體G...." w:cs="標楷體G...." w:hint="eastAsia"/>
          <w:color w:val="000000"/>
          <w:kern w:val="0"/>
          <w:sz w:val="20"/>
        </w:rPr>
        <w:t>臺高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1010168012</w:t>
      </w:r>
      <w:r w:rsidRPr="00745936">
        <w:rPr>
          <w:rFonts w:ascii="標楷體G...." w:eastAsia="標楷體G...." w:cs="標楷體G...." w:hint="eastAsia"/>
          <w:color w:val="000000"/>
          <w:kern w:val="0"/>
          <w:sz w:val="20"/>
        </w:rPr>
        <w:t>號函備查</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102.01.09 101</w:t>
      </w:r>
      <w:r w:rsidRPr="00745936">
        <w:rPr>
          <w:rFonts w:ascii="標楷體G...." w:eastAsia="標楷體G...." w:cs="標楷體G...." w:hint="eastAsia"/>
          <w:color w:val="000000"/>
          <w:kern w:val="0"/>
          <w:sz w:val="20"/>
        </w:rPr>
        <w:t>學年度第</w:t>
      </w:r>
      <w:r w:rsidRPr="00745936">
        <w:rPr>
          <w:rFonts w:eastAsia="標楷體G...."/>
          <w:color w:val="000000"/>
          <w:kern w:val="0"/>
          <w:sz w:val="20"/>
        </w:rPr>
        <w:t>1</w:t>
      </w:r>
      <w:r w:rsidRPr="00745936">
        <w:rPr>
          <w:rFonts w:ascii="標楷體G...." w:eastAsia="標楷體G...." w:cs="標楷體G...." w:hint="eastAsia"/>
          <w:color w:val="000000"/>
          <w:kern w:val="0"/>
          <w:sz w:val="20"/>
        </w:rPr>
        <w:t>學期期末校務會議修正通過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102.09.02</w:t>
      </w:r>
      <w:r w:rsidRPr="00745936">
        <w:rPr>
          <w:rFonts w:ascii="標楷體G...." w:eastAsia="標楷體G...." w:cs="標楷體G...." w:hint="eastAsia"/>
          <w:color w:val="000000"/>
          <w:kern w:val="0"/>
          <w:sz w:val="20"/>
        </w:rPr>
        <w:t>教育部臺教高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1020065720</w:t>
      </w:r>
      <w:r w:rsidRPr="00745936">
        <w:rPr>
          <w:rFonts w:ascii="標楷體G...." w:eastAsia="標楷體G...." w:cs="標楷體G...." w:hint="eastAsia"/>
          <w:color w:val="000000"/>
          <w:kern w:val="0"/>
          <w:sz w:val="20"/>
        </w:rPr>
        <w:t>號函准予備查</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103.01.08 102</w:t>
      </w:r>
      <w:r w:rsidRPr="00745936">
        <w:rPr>
          <w:rFonts w:ascii="標楷體G...." w:eastAsia="標楷體G...." w:cs="標楷體G...." w:hint="eastAsia"/>
          <w:color w:val="000000"/>
          <w:kern w:val="0"/>
          <w:sz w:val="20"/>
        </w:rPr>
        <w:t>學年度第</w:t>
      </w:r>
      <w:r w:rsidRPr="00745936">
        <w:rPr>
          <w:rFonts w:eastAsia="標楷體G...."/>
          <w:color w:val="000000"/>
          <w:kern w:val="0"/>
          <w:sz w:val="20"/>
        </w:rPr>
        <w:t>1</w:t>
      </w:r>
      <w:r w:rsidRPr="00745936">
        <w:rPr>
          <w:rFonts w:ascii="標楷體G...." w:eastAsia="標楷體G...." w:cs="標楷體G...." w:hint="eastAsia"/>
          <w:color w:val="000000"/>
          <w:kern w:val="0"/>
          <w:sz w:val="20"/>
        </w:rPr>
        <w:t>學期期末校務會議修正通過</w:t>
      </w:r>
    </w:p>
    <w:p w:rsidR="00745936" w:rsidRPr="00745936" w:rsidRDefault="00745936" w:rsidP="00745936">
      <w:pPr>
        <w:autoSpaceDE w:val="0"/>
        <w:autoSpaceDN w:val="0"/>
        <w:adjustRightInd w:val="0"/>
        <w:jc w:val="right"/>
        <w:rPr>
          <w:rFonts w:ascii="標楷體G...." w:eastAsia="標楷體G...." w:cs="標楷體G...."/>
          <w:color w:val="000000"/>
          <w:kern w:val="0"/>
          <w:sz w:val="20"/>
        </w:rPr>
      </w:pPr>
      <w:r w:rsidRPr="00745936">
        <w:rPr>
          <w:rFonts w:eastAsia="標楷體G...."/>
          <w:color w:val="000000"/>
          <w:kern w:val="0"/>
          <w:sz w:val="20"/>
        </w:rPr>
        <w:t>103.03.06</w:t>
      </w:r>
      <w:r w:rsidRPr="00745936">
        <w:rPr>
          <w:rFonts w:ascii="標楷體G...." w:eastAsia="標楷體G...." w:cs="標楷體G...." w:hint="eastAsia"/>
          <w:color w:val="000000"/>
          <w:kern w:val="0"/>
          <w:sz w:val="20"/>
        </w:rPr>
        <w:t>教育部臺教高</w:t>
      </w:r>
      <w:r w:rsidRPr="00745936">
        <w:rPr>
          <w:rFonts w:eastAsia="標楷體G...."/>
          <w:color w:val="000000"/>
          <w:kern w:val="0"/>
          <w:sz w:val="20"/>
        </w:rPr>
        <w:t>(</w:t>
      </w:r>
      <w:r w:rsidRPr="00745936">
        <w:rPr>
          <w:rFonts w:ascii="標楷體G...." w:eastAsia="標楷體G...." w:cs="標楷體G...." w:hint="eastAsia"/>
          <w:color w:val="000000"/>
          <w:kern w:val="0"/>
          <w:sz w:val="20"/>
        </w:rPr>
        <w:t>二</w:t>
      </w:r>
      <w:r w:rsidRPr="00745936">
        <w:rPr>
          <w:rFonts w:eastAsia="標楷體G...."/>
          <w:color w:val="000000"/>
          <w:kern w:val="0"/>
          <w:sz w:val="20"/>
        </w:rPr>
        <w:t>)</w:t>
      </w:r>
      <w:r w:rsidRPr="00745936">
        <w:rPr>
          <w:rFonts w:ascii="標楷體G...." w:eastAsia="標楷體G...." w:cs="標楷體G...." w:hint="eastAsia"/>
          <w:color w:val="000000"/>
          <w:kern w:val="0"/>
          <w:sz w:val="20"/>
        </w:rPr>
        <w:t>字第</w:t>
      </w:r>
      <w:r w:rsidRPr="00745936">
        <w:rPr>
          <w:rFonts w:eastAsia="標楷體G...."/>
          <w:color w:val="000000"/>
          <w:kern w:val="0"/>
          <w:sz w:val="20"/>
        </w:rPr>
        <w:t>1030020467</w:t>
      </w:r>
      <w:r w:rsidRPr="00745936">
        <w:rPr>
          <w:rFonts w:ascii="標楷體G...." w:eastAsia="標楷體G...." w:cs="標楷體G...." w:hint="eastAsia"/>
          <w:color w:val="000000"/>
          <w:kern w:val="0"/>
          <w:sz w:val="20"/>
        </w:rPr>
        <w:t>號函准予備查</w:t>
      </w: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第一章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總則</w:t>
      </w:r>
      <w:r w:rsidRPr="00745936">
        <w:rPr>
          <w:rFonts w:ascii="標楷體G...." w:eastAsia="標楷體G...." w:cs="標楷體G...."/>
          <w:color w:val="000000"/>
          <w:kern w:val="0"/>
          <w:sz w:val="28"/>
          <w:szCs w:val="28"/>
        </w:rPr>
        <w:t xml:space="preserve"> </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一</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本校依據大學法、大學法施行細則、學位授予法及相關教育法規</w:t>
      </w: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暨本校實際需要訂定「長榮大學學則」</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以下簡稱本學則</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二</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有關學生學籍管理、成績評量及畢業資格審核等事宜，除教育法令另有規定外，悉依本學則規定辦理。</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三</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本校各學制新生入學資格如下：</w:t>
      </w:r>
      <w:r w:rsidRPr="00745936">
        <w:rPr>
          <w:rFonts w:ascii="標楷體G...." w:eastAsia="標楷體G...." w:cs="標楷體G...."/>
          <w:color w:val="000000"/>
          <w:kern w:val="0"/>
          <w:sz w:val="28"/>
          <w:szCs w:val="28"/>
        </w:rPr>
        <w:t xml:space="preserve"> </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一、曾在公立或已立案之私立高級中等學校或同等學校畢業或具有同等學力資格，得入學修讀學士班或進修學士班。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二、專科以上學校畢業或具有同等學力資格，且具有一年以上工作經驗，得入學修讀二年制在職專班。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三、大學以上畢業，持有學士學位以上證書者</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男性須已服役期滿或無常備兵役義務者</w:t>
      </w:r>
      <w:r w:rsidRPr="00745936">
        <w:rPr>
          <w:rFonts w:eastAsia="標楷體G...."/>
          <w:color w:val="000000"/>
          <w:kern w:val="0"/>
          <w:sz w:val="28"/>
          <w:szCs w:val="28"/>
        </w:rPr>
        <w:t xml:space="preserve">) </w:t>
      </w:r>
      <w:r w:rsidRPr="00745936">
        <w:rPr>
          <w:rFonts w:ascii="標楷體G...." w:eastAsia="標楷體G...." w:cs="標楷體G...." w:hint="eastAsia"/>
          <w:color w:val="000000"/>
          <w:kern w:val="0"/>
          <w:sz w:val="28"/>
          <w:szCs w:val="28"/>
        </w:rPr>
        <w:t>，得入學修讀學士後第二專長學士學位學程。</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四、取得學士學位或具有同等學力資格，得入學修讀碩士班。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五、取得學士學位或具有同等學力資格，且具有一年以上工作經驗，得入學修讀碩士在職專班。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六、取得碩士學位或具有同等學力資格，得入學修讀博士班。</w:t>
      </w:r>
    </w:p>
    <w:p w:rsidR="00745936" w:rsidRPr="00745936" w:rsidRDefault="00745936" w:rsidP="00745936">
      <w:pPr>
        <w:autoSpaceDE w:val="0"/>
        <w:autoSpaceDN w:val="0"/>
        <w:adjustRightInd w:val="0"/>
        <w:ind w:left="1806" w:hangingChars="645" w:hanging="1806"/>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七、學生經由學校發給修業證明書或畢業證書，並參加本校轉學入學考試錄取，得轉入本校相關學系相當年級肄業。</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各學制招生規定另訂之，並報教育部核定後實施。</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四</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本校依法令規定，得酌收身心障礙生、原住民生、運動績優生、境外學生及其他身分之學生。</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第二章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入學</w:t>
      </w:r>
      <w:r w:rsidRPr="00745936">
        <w:rPr>
          <w:rFonts w:ascii="標楷體G...." w:eastAsia="標楷體G...." w:cs="標楷體G...."/>
          <w:color w:val="000000"/>
          <w:kern w:val="0"/>
          <w:sz w:val="28"/>
          <w:szCs w:val="28"/>
        </w:rPr>
        <w:t xml:space="preserve"> </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五</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新生及轉學生應於錄取後依「入學通知書」辦理入學手續。學生辦理入學手續時，須繳驗畢業證書正本或教育法令所規定之有效證明文件，並填繳「學生基本資料表」。</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前項應繳之各項文件如因其他正當理由經核准緩繳者，得先行入學，並於開學後一週內補繳至教務處。</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lastRenderedPageBreak/>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六</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新生及轉學生辦理學分之抵免，應依本校學生學分抵免辦法辦理，並於入學當學期依行事曆規定時間辦理完畢，逾期不予受理。</w:t>
      </w:r>
    </w:p>
    <w:p w:rsidR="00745936" w:rsidRPr="00745936" w:rsidRDefault="00E50D5E" w:rsidP="00E50D5E">
      <w:pPr>
        <w:autoSpaceDE w:val="0"/>
        <w:autoSpaceDN w:val="0"/>
        <w:adjustRightInd w:val="0"/>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00745936" w:rsidRPr="00745936">
        <w:rPr>
          <w:rFonts w:ascii="標楷體G...." w:eastAsia="標楷體G...." w:cs="標楷體G...." w:hint="eastAsia"/>
          <w:color w:val="000000"/>
          <w:kern w:val="0"/>
          <w:sz w:val="28"/>
          <w:szCs w:val="28"/>
        </w:rPr>
        <w:t>前項學生學分抵免辦法另訂之，並報教育部備查。</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七</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八</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新生因重大原因不能入學者，得於規定註冊日前，檢附相關證明文件，向教務處申請辦理保留入學資格，保留入學期限除另有規定外以一年為限；保留期限屆滿，應依規定辦理入學。</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因服義務役申請保留入學資格者，保留期限得延長至服役期滿，申請入學時應檢具退伍令。</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745936" w:rsidRPr="00745936" w:rsidRDefault="00745936" w:rsidP="00745936">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研究生及境外學生除法令另有規定外，不得申請保留入學資格。</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第三章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繳費、註冊、選課</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本校學生應於每學期開學前，依規定日</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含</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期完成繳費，即屬完成註冊。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無法於規定期限內繳納各項費用者，應於行事曆所訂註冊日前檢具書面文件向所屬系所申請延期後，轉致教務處辦理延期註冊。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十一條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未於規定繳費期限內完成繳費者，應於註冊當日向教務處提示已繳費用之相關憑證辦理註記。凡逾註冊日仍未完成註冊者，教務處應以書面掛號通知本人或監護人，依規定期限完成註冊。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若遇不可抗拒之原因經學校認定後，可酌予延期註冊。</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逾前項通知規定期限，仍未完成註冊者，視為無就學意願。</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前項情形於新生撤銷入學資格，舊生應令退學。</w:t>
      </w:r>
    </w:p>
    <w:p w:rsidR="00745936" w:rsidRPr="00745936" w:rsidRDefault="00745936" w:rsidP="00E95721">
      <w:pPr>
        <w:autoSpaceDE w:val="0"/>
        <w:autoSpaceDN w:val="0"/>
        <w:adjustRightInd w:val="0"/>
        <w:ind w:left="1540" w:hangingChars="550" w:hanging="154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學生選課應依行事曆規定時程辦理，未依期限辦理選課者，即令退學。</w:t>
      </w:r>
    </w:p>
    <w:p w:rsidR="00745936" w:rsidRPr="00745936" w:rsidRDefault="00745936" w:rsidP="007215B0">
      <w:pPr>
        <w:autoSpaceDE w:val="0"/>
        <w:autoSpaceDN w:val="0"/>
        <w:adjustRightInd w:val="0"/>
        <w:ind w:leftChars="647" w:left="1567" w:hangingChars="5" w:hanging="1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學生選課不得選修上課時間互相衝突之科目，否則概予註銷，已修讀及格學分相同之科目不得再行修習，其學分亦不予承認。</w:t>
      </w:r>
    </w:p>
    <w:p w:rsidR="00745936" w:rsidRPr="00745936" w:rsidRDefault="00745936" w:rsidP="007215B0">
      <w:pPr>
        <w:autoSpaceDE w:val="0"/>
        <w:autoSpaceDN w:val="0"/>
        <w:adjustRightInd w:val="0"/>
        <w:ind w:leftChars="524" w:left="1258" w:firstLineChars="110" w:firstLine="30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各學制選課學分上、下限規定如下：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一、大學部學生，第一至第三學年每學期不得少於</w:t>
      </w:r>
      <w:r w:rsidRPr="00745936">
        <w:rPr>
          <w:rFonts w:eastAsia="標楷體G...."/>
          <w:color w:val="000000"/>
          <w:kern w:val="0"/>
          <w:sz w:val="28"/>
          <w:szCs w:val="28"/>
        </w:rPr>
        <w:t>16</w:t>
      </w:r>
      <w:r w:rsidRPr="00745936">
        <w:rPr>
          <w:rFonts w:ascii="標楷體G...." w:eastAsia="標楷體G...." w:cs="標楷體G...." w:hint="eastAsia"/>
          <w:color w:val="000000"/>
          <w:kern w:val="0"/>
          <w:sz w:val="28"/>
          <w:szCs w:val="28"/>
        </w:rPr>
        <w:t>學分，第四學年每學期不得少於</w:t>
      </w:r>
      <w:r w:rsidRPr="00745936">
        <w:rPr>
          <w:rFonts w:eastAsia="標楷體G...."/>
          <w:color w:val="000000"/>
          <w:kern w:val="0"/>
          <w:sz w:val="28"/>
          <w:szCs w:val="28"/>
        </w:rPr>
        <w:t>9</w:t>
      </w:r>
      <w:r w:rsidRPr="00745936">
        <w:rPr>
          <w:rFonts w:ascii="標楷體G...." w:eastAsia="標楷體G...." w:cs="標楷體G...." w:hint="eastAsia"/>
          <w:color w:val="000000"/>
          <w:kern w:val="0"/>
          <w:sz w:val="28"/>
          <w:szCs w:val="28"/>
        </w:rPr>
        <w:t>學分，延長修業年限者每學期至</w:t>
      </w:r>
      <w:r w:rsidRPr="00745936">
        <w:rPr>
          <w:rFonts w:ascii="標楷體G...." w:eastAsia="標楷體G...." w:cs="標楷體G...." w:hint="eastAsia"/>
          <w:color w:val="000000"/>
          <w:kern w:val="0"/>
          <w:sz w:val="28"/>
          <w:szCs w:val="28"/>
        </w:rPr>
        <w:lastRenderedPageBreak/>
        <w:t>少應修習一門課程，除核准超修者外，每學期選課不得超過</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二、進修學士班學生，第一至第三學年每學期不得少於</w:t>
      </w:r>
      <w:r w:rsidRPr="00745936">
        <w:rPr>
          <w:rFonts w:eastAsia="標楷體G...."/>
          <w:color w:val="000000"/>
          <w:kern w:val="0"/>
          <w:sz w:val="28"/>
          <w:szCs w:val="28"/>
        </w:rPr>
        <w:t>9</w:t>
      </w:r>
      <w:r w:rsidRPr="00745936">
        <w:rPr>
          <w:rFonts w:ascii="標楷體G...." w:eastAsia="標楷體G...." w:cs="標楷體G...." w:hint="eastAsia"/>
          <w:color w:val="000000"/>
          <w:kern w:val="0"/>
          <w:sz w:val="28"/>
          <w:szCs w:val="28"/>
        </w:rPr>
        <w:t>學分，第四學年每學期不得少於</w:t>
      </w:r>
      <w:r w:rsidRPr="00745936">
        <w:rPr>
          <w:rFonts w:eastAsia="標楷體G...."/>
          <w:color w:val="000000"/>
          <w:kern w:val="0"/>
          <w:sz w:val="28"/>
          <w:szCs w:val="28"/>
        </w:rPr>
        <w:t>2</w:t>
      </w:r>
      <w:r w:rsidRPr="00745936">
        <w:rPr>
          <w:rFonts w:ascii="標楷體G...." w:eastAsia="標楷體G...." w:cs="標楷體G...." w:hint="eastAsia"/>
          <w:color w:val="000000"/>
          <w:kern w:val="0"/>
          <w:sz w:val="28"/>
          <w:szCs w:val="28"/>
        </w:rPr>
        <w:t>學分，延長修業年限者每學期至少應修習一門課程，除核准超修者外，每學期選課不得超過</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三、二年制在職專班學生，每學期不得少於</w:t>
      </w:r>
      <w:r w:rsidRPr="00745936">
        <w:rPr>
          <w:rFonts w:eastAsia="標楷體G...."/>
          <w:color w:val="000000"/>
          <w:kern w:val="0"/>
          <w:sz w:val="28"/>
          <w:szCs w:val="28"/>
        </w:rPr>
        <w:t>8</w:t>
      </w:r>
      <w:r w:rsidRPr="00745936">
        <w:rPr>
          <w:rFonts w:ascii="標楷體G...." w:eastAsia="標楷體G...." w:cs="標楷體G...." w:hint="eastAsia"/>
          <w:color w:val="000000"/>
          <w:kern w:val="0"/>
          <w:sz w:val="28"/>
          <w:szCs w:val="28"/>
        </w:rPr>
        <w:t>學分，不得多於</w:t>
      </w:r>
      <w:r w:rsidRPr="00745936">
        <w:rPr>
          <w:rFonts w:eastAsia="標楷體G...."/>
          <w:color w:val="000000"/>
          <w:kern w:val="0"/>
          <w:sz w:val="28"/>
          <w:szCs w:val="28"/>
        </w:rPr>
        <w:t>25</w:t>
      </w:r>
      <w:r w:rsidRPr="00745936">
        <w:rPr>
          <w:rFonts w:ascii="標楷體G...." w:eastAsia="標楷體G...." w:cs="標楷體G...." w:hint="eastAsia"/>
          <w:color w:val="000000"/>
          <w:kern w:val="0"/>
          <w:sz w:val="28"/>
          <w:szCs w:val="28"/>
        </w:rPr>
        <w:t>學分，惟最後一學年無下限規定。其上限規定得比照所屬學制最高年級之規定辦理。</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四、研究生入學註冊後，須依規定辦理選課，其應修課程及研究論文須經指導教授及所長</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系主任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五、申請超修學分須符合超修條件，並依選課作業要點辦理，於加退選期限內申請，經系所主任簽核後，送交教務處辦理超修。但當學期總修習學分數以不超過</w:t>
      </w:r>
      <w:r w:rsidRPr="00745936">
        <w:rPr>
          <w:rFonts w:eastAsia="標楷體G...."/>
          <w:color w:val="000000"/>
          <w:kern w:val="0"/>
          <w:sz w:val="28"/>
          <w:szCs w:val="28"/>
        </w:rPr>
        <w:t>31</w:t>
      </w:r>
      <w:r w:rsidRPr="00745936">
        <w:rPr>
          <w:rFonts w:ascii="標楷體G...." w:eastAsia="標楷體G...." w:cs="標楷體G...." w:hint="eastAsia"/>
          <w:color w:val="000000"/>
          <w:kern w:val="0"/>
          <w:sz w:val="28"/>
          <w:szCs w:val="28"/>
        </w:rPr>
        <w:t>學分為限。</w:t>
      </w:r>
    </w:p>
    <w:p w:rsidR="00745936" w:rsidRPr="00745936" w:rsidRDefault="00745936" w:rsidP="007215B0">
      <w:pPr>
        <w:autoSpaceDE w:val="0"/>
        <w:autoSpaceDN w:val="0"/>
        <w:adjustRightInd w:val="0"/>
        <w:ind w:leftChars="647" w:left="2085" w:hangingChars="190" w:hanging="532"/>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六、已選讀之科目於期末考試前四週得申請辦理棄選，但不得超過兩科，棄選後修讀學分仍不得低於該學期最低應修學分數，並經任課教師及系主任簽章，核准後送教務處辦理棄選。</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加退選截止後應補繳學分費之學生，應於期中考週前補繳完成，逾期未繳者，該科目概予註銷，不列入學期成績計算。</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有關學生選課作業要點及其他各類課程選課注意事項另訂之。</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本校得依實際需要開授暑期課程。</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前項暑期課程實施辦法另訂之，並報教育部備查。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本校得依實際需要實施校際選課。</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前項校際選課辦法另訂之，並報教育部備查。</w:t>
      </w:r>
    </w:p>
    <w:p w:rsidR="00E50D5E" w:rsidRDefault="00E50D5E" w:rsidP="00745936">
      <w:pPr>
        <w:autoSpaceDE w:val="0"/>
        <w:autoSpaceDN w:val="0"/>
        <w:adjustRightInd w:val="0"/>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第四章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轉系、雙主修、輔系、跨院系學程、跨國雙聯學制、五年一貫修讀學士、碩士學位</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本校大學部學生修業滿一學年以上者得申請轉系。</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前項學生申請轉系辦法另訂之，並報教育部備查。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本校大學部學生，得自第二學年起申請修讀雙主修。</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前項學生修讀雙主修辦法另訂之，並報教育部備查。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本校大學部學生，得自第二學年起申請修讀輔系。</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前項學生修讀輔系辦法另訂之，並報教育部備查。</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本校得與國外學校共同辦理跨國雙聯學制。</w:t>
      </w:r>
    </w:p>
    <w:p w:rsidR="00745936" w:rsidRPr="00745936" w:rsidRDefault="00745936" w:rsidP="00E50D5E">
      <w:pPr>
        <w:autoSpaceDE w:val="0"/>
        <w:autoSpaceDN w:val="0"/>
        <w:adjustRightInd w:val="0"/>
        <w:ind w:leftChars="426" w:left="1022" w:firstLineChars="150" w:firstLine="42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前項本校與國外大學校院辦理跨國雙聯學制實施辦法另訂之。</w:t>
      </w:r>
    </w:p>
    <w:p w:rsidR="00E50D5E" w:rsidRDefault="00E50D5E" w:rsidP="00E50D5E">
      <w:pPr>
        <w:autoSpaceDE w:val="0"/>
        <w:autoSpaceDN w:val="0"/>
        <w:adjustRightInd w:val="0"/>
        <w:ind w:left="994" w:hangingChars="355" w:hanging="994"/>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第五章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請假及曠課</w:t>
      </w:r>
    </w:p>
    <w:p w:rsidR="00745936" w:rsidRPr="00745936" w:rsidRDefault="00745936" w:rsidP="00E95721">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十九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學生因故無法上課或參加集會及其他規定活動時，均須請假，其未經請假或請假未准而缺課者均作曠課論。</w:t>
      </w:r>
    </w:p>
    <w:p w:rsidR="00745936" w:rsidRPr="00745936" w:rsidRDefault="00745936" w:rsidP="00E50D5E">
      <w:pPr>
        <w:autoSpaceDE w:val="0"/>
        <w:autoSpaceDN w:val="0"/>
        <w:adjustRightInd w:val="0"/>
        <w:ind w:leftChars="524" w:left="125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前項學生請假辦法另訂之。</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二十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大學部日間學制學生於一學期中曠課時數累積逾四十六小時者，即予退學處分。</w:t>
      </w:r>
    </w:p>
    <w:p w:rsidR="00E50D5E" w:rsidRDefault="00E50D5E" w:rsidP="00E50D5E">
      <w:pPr>
        <w:autoSpaceDE w:val="0"/>
        <w:autoSpaceDN w:val="0"/>
        <w:adjustRightInd w:val="0"/>
        <w:ind w:left="994" w:hangingChars="355" w:hanging="994"/>
        <w:rPr>
          <w:rFonts w:ascii="標楷體G...." w:eastAsia="標楷體G...." w:cs="標楷體G...."/>
          <w:color w:val="000000"/>
          <w:kern w:val="0"/>
          <w:sz w:val="28"/>
          <w:szCs w:val="28"/>
        </w:rPr>
      </w:pPr>
    </w:p>
    <w:p w:rsidR="00745936" w:rsidRPr="00745936" w:rsidRDefault="00745936" w:rsidP="00E50D5E">
      <w:pPr>
        <w:autoSpaceDE w:val="0"/>
        <w:autoSpaceDN w:val="0"/>
        <w:adjustRightInd w:val="0"/>
        <w:ind w:left="994" w:hangingChars="355" w:hanging="99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第六章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休學、復學、退學、開除學籍、雙重學籍</w:t>
      </w:r>
    </w:p>
    <w:p w:rsidR="00745936" w:rsidRPr="00745936" w:rsidRDefault="00745936" w:rsidP="00E50D5E">
      <w:pPr>
        <w:autoSpaceDE w:val="0"/>
        <w:autoSpaceDN w:val="0"/>
        <w:adjustRightInd w:val="0"/>
        <w:ind w:left="1260" w:hangingChars="450" w:hanging="126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條學生休學規定如下：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一、因重大原因需休學時，須檢附相關證明及監護人之同意書，並於擬休學之當學期期末考試前提出申請。經核准及辦理完成離校手續後，始發給休學證明書。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二、學生申請休學除另有規定外，得一次核准一學期或一學年，累計以二學年為限。休學學期內已有之成績，概不計算，休學期間不得申請轉系。</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三、因重病短期內難以痊癒者，經區域級以上醫院診斷確認有休學之必要，需再申請休學者，得因情況特殊專案申請再予延長，延長期間不計入休學年限。</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四、休學期間應徵義務服役者，得檢同徵集令影本或服役證明書，申請延長休學期限，服役期滿後檢同退伍令申請復學。且服役期間不計入休學年限。</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五、因懷孕、分娩申請休學者，應檢具健保局特約醫療院所出具之證明書，休學期間至多以二學期為限，又因撫育三歲以下幼兒，得依需要申請休學，且不計入休學年限。</w:t>
      </w:r>
      <w:r w:rsidRPr="00745936">
        <w:rPr>
          <w:rFonts w:ascii="標楷體G...." w:eastAsia="標楷體G...." w:cs="標楷體G...."/>
          <w:color w:val="000000"/>
          <w:kern w:val="0"/>
          <w:sz w:val="28"/>
          <w:szCs w:val="28"/>
        </w:rPr>
        <w:t xml:space="preserve"> </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條學生復學規定如下：</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一、學生休學期滿，由教務處於開學前寄發復學通知單，學生依復學通知及註冊須知內容之規定時間內完成繳費者，即視同完成復學及註冊手續。</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二、學生於復學時，應編入原休學之學年學期。</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三、原肄業學系變更或停辦時，應輔導學生至適當學系就讀。</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四、學生申請提前復學，應在每學期註冊前辦理，不得在學期中申請復學。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條學生有下列情形之一者，應令退學：</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一、保留學籍逾期未註冊者。</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二、逾期未註冊應令退學。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三、操行成績不及格。</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四、大學部日間學制學生一學期中曠課時數累積逾四十六小時。</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五、犯有重大過失經獎懲委員會議決並經校長核定退學。</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六、修業年限屆滿，經依規定延長年限仍未修足主系應修之畢業科目與學分者。</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七、依本學則其他有關條文之規定應令退學者。</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條學生有下列情形之一者，應開除學籍：</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一、犯有重大過失經獎懲委員會議決並經校長核定開除學籍。</w:t>
      </w:r>
    </w:p>
    <w:p w:rsidR="00745936" w:rsidRPr="00745936" w:rsidRDefault="00745936" w:rsidP="007215B0">
      <w:pPr>
        <w:autoSpaceDE w:val="0"/>
        <w:autoSpaceDN w:val="0"/>
        <w:adjustRightInd w:val="0"/>
        <w:ind w:leftChars="577" w:left="1900" w:hangingChars="184" w:hanging="515"/>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二、入學所繳證明文件如有偽造、冒用及變造等情事一經查明，即行開除學籍。</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條學生因重大原因經監護人同意可自請退學。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條退學學生，如在校修滿一學期以上具有成績，於辦妥離校手續後得發給修業證明書。</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開除學籍之學生，不得發給與修業有關之任何證明文件，亦不得報考本校入學或轉學考試。</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條受退學或開除學籍處分之學生，如有不服者，得依本校學生申訴辦法提起申訴。</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二十九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條學生經退學或休學經核准者，其退費標準，依「專科以上學校學雜費收取辦法」規定辦理退費。</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三十</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本校學生在學期間，依本校雙重學籍辦法，得同時在國內其他大學校院修讀學位或在本校他系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註冊入學。</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前項學生雙重學籍辦法另訂之，並報教育部備查。</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第七章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成績評量</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60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學生學業成績依任課教師授課計畫表所訂評量標準評定之。</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暑期課程成績不計入學期學業平均成績，惟列入畢業成績計算。</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條碩士班學生成績分為學科成績及操行成績，各以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碩士班學生應修課程與學分，悉依各系所之規定辦理。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前項課程與學分倘因各系所課程委員會認定須補修大學部課程者，其學科成績以</w:t>
      </w:r>
      <w:r w:rsidRPr="00745936">
        <w:rPr>
          <w:rFonts w:eastAsia="標楷體G...."/>
          <w:color w:val="000000"/>
          <w:kern w:val="0"/>
          <w:sz w:val="28"/>
          <w:szCs w:val="28"/>
        </w:rPr>
        <w:t>60</w:t>
      </w:r>
      <w:r w:rsidRPr="00745936">
        <w:rPr>
          <w:rFonts w:ascii="標楷體G...." w:eastAsia="標楷體G...." w:cs="標楷體G...." w:hint="eastAsia"/>
          <w:color w:val="000000"/>
          <w:kern w:val="0"/>
          <w:sz w:val="28"/>
          <w:szCs w:val="28"/>
        </w:rPr>
        <w:t>分為及格，不計入學期學業平均成績，亦不計入畢業成績；未補修及格前，不得參加學位考試。</w:t>
      </w:r>
    </w:p>
    <w:p w:rsidR="00E50D5E"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碩士班學生之畢業成績為學業平均成績與學位考試成績之平均。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條博士班學生成績分為學科成績及操行成績，各以</w:t>
      </w:r>
      <w:r w:rsidRPr="00745936">
        <w:rPr>
          <w:rFonts w:eastAsia="標楷體G...."/>
          <w:color w:val="000000"/>
          <w:kern w:val="0"/>
          <w:sz w:val="28"/>
          <w:szCs w:val="28"/>
        </w:rPr>
        <w:t>100</w:t>
      </w:r>
      <w:r w:rsidRPr="00745936">
        <w:rPr>
          <w:rFonts w:ascii="標楷體G...." w:eastAsia="標楷體G...." w:cs="標楷體G...." w:hint="eastAsia"/>
          <w:color w:val="000000"/>
          <w:kern w:val="0"/>
          <w:sz w:val="28"/>
          <w:szCs w:val="28"/>
        </w:rPr>
        <w:t>分為滿分，</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博士班學生應修課程與學分，悉依各系所之規定辦理。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前項課程與學分倘因各系所課程委員會認定須補修大學部課程者，其學科成績以</w:t>
      </w:r>
      <w:r w:rsidRPr="00745936">
        <w:rPr>
          <w:rFonts w:eastAsia="標楷體G...."/>
          <w:color w:val="000000"/>
          <w:kern w:val="0"/>
          <w:sz w:val="28"/>
          <w:szCs w:val="28"/>
        </w:rPr>
        <w:t xml:space="preserve">60 </w:t>
      </w:r>
      <w:r w:rsidRPr="00745936">
        <w:rPr>
          <w:rFonts w:ascii="標楷體G...." w:eastAsia="標楷體G...." w:cs="標楷體G...." w:hint="eastAsia"/>
          <w:color w:val="000000"/>
          <w:kern w:val="0"/>
          <w:sz w:val="28"/>
          <w:szCs w:val="28"/>
        </w:rPr>
        <w:t>分為及格、補修碩士班課程者，其學科成績以</w:t>
      </w:r>
      <w:r w:rsidRPr="00745936">
        <w:rPr>
          <w:rFonts w:eastAsia="標楷體G...."/>
          <w:color w:val="000000"/>
          <w:kern w:val="0"/>
          <w:sz w:val="28"/>
          <w:szCs w:val="28"/>
        </w:rPr>
        <w:t>70</w:t>
      </w:r>
      <w:r w:rsidRPr="00745936">
        <w:rPr>
          <w:rFonts w:ascii="標楷體G...." w:eastAsia="標楷體G...." w:cs="標楷體G...." w:hint="eastAsia"/>
          <w:color w:val="000000"/>
          <w:kern w:val="0"/>
          <w:sz w:val="28"/>
          <w:szCs w:val="28"/>
        </w:rPr>
        <w:t>分為及格，不計入學期學業平均成績，亦不計入畢業成績；未補修及格前，不得參加學位考試。</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博士班學生之畢業成績為學業平均成績與學位考試成績之平均。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條教師對於碩、博士班研究生之學科成績，未能於學校規定繳交期限內完成評定者，得將其成績註記為「待評定」。但至遲應於學期結束前，完成成績之評定。</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學生因重病、懷孕、分娩或撫育三歲以下幼兒之需要，請長假獲准者，授課教師得施以補救，並於各學期成績繳交期限前完成成績評定。</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條學生學科成績應由授課教師於</w:t>
      </w:r>
      <w:r w:rsidRPr="00745936">
        <w:rPr>
          <w:rFonts w:eastAsia="標楷體G...."/>
          <w:color w:val="000000"/>
          <w:kern w:val="0"/>
          <w:sz w:val="28"/>
          <w:szCs w:val="28"/>
        </w:rPr>
        <w:t>E</w:t>
      </w:r>
      <w:r w:rsidRPr="00745936">
        <w:rPr>
          <w:rFonts w:ascii="標楷體G...." w:eastAsia="標楷體G...." w:cs="標楷體G...." w:hint="eastAsia"/>
          <w:color w:val="000000"/>
          <w:kern w:val="0"/>
          <w:sz w:val="28"/>
          <w:szCs w:val="28"/>
        </w:rPr>
        <w:t>化系統線上作業，確認「成績送出」後不得更改。</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學生對學科成績有疑義者，應於次學期註冊日前，填寫成績查詢單，向開課系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提出查詢，逾期不予受理。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授課教師認有更正成績之必要，得檢具學生成績異動申請單及相關書面證明資料，並簽名後向其所屬系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提案更正。</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前項教師應列席開課系</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所、中心</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務會議、院務會議、教務會議說明更正事由。</w:t>
      </w:r>
    </w:p>
    <w:p w:rsidR="00745936" w:rsidRPr="00745936" w:rsidRDefault="009567A7" w:rsidP="00745936">
      <w:pPr>
        <w:autoSpaceDE w:val="0"/>
        <w:autoSpaceDN w:val="0"/>
        <w:adjustRightInd w:val="0"/>
        <w:rPr>
          <w:rFonts w:ascii="標楷體G...." w:eastAsia="標楷體G...." w:cs="標楷體G...."/>
          <w:color w:val="000000"/>
          <w:kern w:val="0"/>
          <w:sz w:val="28"/>
          <w:szCs w:val="28"/>
        </w:rPr>
      </w:pPr>
      <w:r>
        <w:rPr>
          <w:rFonts w:ascii="標楷體G...." w:eastAsia="標楷體G...." w:cs="標楷體G...." w:hint="eastAsia"/>
          <w:color w:val="000000"/>
          <w:kern w:val="0"/>
          <w:sz w:val="28"/>
          <w:szCs w:val="28"/>
        </w:rPr>
        <w:t xml:space="preserve">          </w:t>
      </w:r>
      <w:r w:rsidR="00745936" w:rsidRPr="00745936">
        <w:rPr>
          <w:rFonts w:ascii="標楷體G...." w:eastAsia="標楷體G...." w:cs="標楷體G...." w:hint="eastAsia"/>
          <w:color w:val="000000"/>
          <w:kern w:val="0"/>
          <w:sz w:val="28"/>
          <w:szCs w:val="28"/>
        </w:rPr>
        <w:t>學生成績之更正，經前項會議決議通過送教務處登錄後完成。</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條經查明學生有考試舞弊行為時，除該科該次考試成績作零分計算外，並依學生獎懲辦法處分。</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條學生於期中考、期末考期間因故缺考者，應依本校學生請假辦法辦理請假，其成績評定方式，由授課教師決定。</w:t>
      </w:r>
    </w:p>
    <w:p w:rsidR="00E50D5E" w:rsidRDefault="00E50D5E"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第八章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學籍管理</w:t>
      </w:r>
      <w:r w:rsidRPr="00745936">
        <w:rPr>
          <w:rFonts w:ascii="標楷體G...." w:eastAsia="標楷體G...." w:cs="標楷體G...."/>
          <w:color w:val="000000"/>
          <w:kern w:val="0"/>
          <w:sz w:val="28"/>
          <w:szCs w:val="28"/>
        </w:rPr>
        <w:t xml:space="preserve"> </w:t>
      </w:r>
    </w:p>
    <w:p w:rsidR="00E95721"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三十九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條有關學生學號、姓名、性別、出生年月日、戶籍地址等學籍資料，由本校永久保存。</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在校生及畢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肄</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業校友申請更正姓名、出生年月日或性別者，應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檢具戶政機關發給之有效證件，送請教務處登記修訂。</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學生在學期間出國者，其學業與學籍之處理，悉依本校學生出國期間學業及學籍處理要點辦理。</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前項學生出國期間學業及學籍處理要點另訂之，並報教育部備查。</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第九章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修業年限及畢業</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四十二條</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本校學生於規定年限內修畢應修之科目與學分，並符合各系所自訂畢業資格者，由本校依其所屬系所，分別授予學士學位、碩士學位或博士學位證書。</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前項畢業資格審核作業要點另訂之。</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四十三</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條大學部及進修學士各學系修讀學士學位，修業年限四學年；年限內無法修滿應修學分，得延長修業年限一學期至二學年，加修雙主修者，得再延長一學年。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四十四</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條二年制在職專班修業年限依各學系之性質不得少於二學年；年限內無法修滿應修學分，得延長修業年限一學期至二學年，加修雙主修者，得再延長一學年。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四十五</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條學士後第二專長學士學位學程，修業年限一至二學年，年限內無法修滿應修學分，得延長修業年限一學期至一學年。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四十六</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條碩士班研究生修業年限以一至四學年為限，博士班研究生修業年限以二至七學年為限，在職生得再延長一學年。前項在職生身分之認定，以入學時之報考身分為準。</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已達修業年限未通過學位考試者，應令退學。</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前項學位考試辦法另訂之，並報教育部備查。</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四十七</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條大學部及進修學士班各學系學生成績優異者，在規定修業年限屆滿前一學期或一學年，修滿該學系規定之科目及學分數，得核准提前一學期或一學年畢業。</w:t>
      </w:r>
    </w:p>
    <w:p w:rsidR="00745936" w:rsidRPr="00745936" w:rsidRDefault="00745936" w:rsidP="00F25800">
      <w:pPr>
        <w:autoSpaceDE w:val="0"/>
        <w:autoSpaceDN w:val="0"/>
        <w:adjustRightInd w:val="0"/>
        <w:ind w:firstLineChars="506" w:firstLine="1417"/>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前項修讀學士學位成績優異學生提前畢業辦法另訂之。</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四十八</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條本校學生領有身心障礙手冊者或各直轄市、縣</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市</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政府特殊教育學生鑑定及就學輔導委員會鑑定為身心障礙安置就學者，得延長修業期限至多四學年。</w:t>
      </w:r>
    </w:p>
    <w:p w:rsidR="00745936" w:rsidRPr="00745936" w:rsidRDefault="00745936" w:rsidP="00F25800">
      <w:pPr>
        <w:autoSpaceDE w:val="0"/>
        <w:autoSpaceDN w:val="0"/>
        <w:adjustRightInd w:val="0"/>
        <w:ind w:leftChars="583" w:left="1399" w:firstLineChars="10" w:firstLine="28"/>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因懷孕、分娩或撫育三歲以下子女，得延長修業年限至多二學年。</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四十九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結</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業年級相當於國內高級中學學校二年級之國外同級同類學校畢</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結</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業生，必須於畢業前補修通識教育四大領域課程十二學分以上</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含</w:t>
      </w:r>
      <w:r w:rsidRPr="00745936">
        <w:rPr>
          <w:rFonts w:eastAsia="標楷體G...."/>
          <w:color w:val="000000"/>
          <w:kern w:val="0"/>
          <w:sz w:val="28"/>
          <w:szCs w:val="28"/>
        </w:rPr>
        <w:t>)</w:t>
      </w:r>
      <w:r w:rsidRPr="00745936">
        <w:rPr>
          <w:rFonts w:ascii="標楷體G...." w:eastAsia="標楷體G...." w:cs="標楷體G...." w:hint="eastAsia"/>
          <w:color w:val="000000"/>
          <w:kern w:val="0"/>
          <w:sz w:val="28"/>
          <w:szCs w:val="28"/>
        </w:rPr>
        <w:t>，方得符合畢業資格。補修之學分不列入畢業學分。</w:t>
      </w:r>
      <w:r w:rsidRPr="00745936">
        <w:rPr>
          <w:rFonts w:ascii="標楷體G...." w:eastAsia="標楷體G...." w:cs="標楷體G...."/>
          <w:color w:val="000000"/>
          <w:kern w:val="0"/>
          <w:sz w:val="28"/>
          <w:szCs w:val="28"/>
        </w:rPr>
        <w:t xml:space="preserve"> </w:t>
      </w:r>
    </w:p>
    <w:p w:rsidR="00745936" w:rsidRPr="00745936" w:rsidRDefault="00745936" w:rsidP="007215B0">
      <w:pPr>
        <w:autoSpaceDE w:val="0"/>
        <w:autoSpaceDN w:val="0"/>
        <w:adjustRightInd w:val="0"/>
        <w:ind w:leftChars="589" w:left="1414" w:firstLineChars="5" w:firstLine="14"/>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先行於國外修畢當地大學或我國大學至國外開設之先修課程，或於國立臺灣師範大學僑生先修部修畢先修課程者，經通識中心認可後，得免補修學分。</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第十章</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離</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校</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五十條</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學生休學、退學或畢業，均須完成離校手續，本校始發給相關證明文件。</w:t>
      </w:r>
    </w:p>
    <w:p w:rsidR="00E95721" w:rsidRDefault="00E95721" w:rsidP="00745936">
      <w:pPr>
        <w:autoSpaceDE w:val="0"/>
        <w:autoSpaceDN w:val="0"/>
        <w:adjustRightInd w:val="0"/>
        <w:rPr>
          <w:rFonts w:ascii="標楷體G...." w:eastAsia="標楷體G...." w:cs="標楷體G...."/>
          <w:color w:val="000000"/>
          <w:kern w:val="0"/>
          <w:sz w:val="28"/>
          <w:szCs w:val="28"/>
        </w:rPr>
      </w:pPr>
    </w:p>
    <w:p w:rsidR="00745936" w:rsidRPr="00745936" w:rsidRDefault="00745936" w:rsidP="00745936">
      <w:pPr>
        <w:autoSpaceDE w:val="0"/>
        <w:autoSpaceDN w:val="0"/>
        <w:adjustRightInd w:val="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第十一章附</w:t>
      </w:r>
      <w:r w:rsidRPr="00745936">
        <w:rPr>
          <w:rFonts w:ascii="標楷體G...." w:eastAsia="標楷體G...." w:cs="標楷體G...."/>
          <w:color w:val="000000"/>
          <w:kern w:val="0"/>
          <w:sz w:val="28"/>
          <w:szCs w:val="28"/>
        </w:rPr>
        <w:t xml:space="preserve"> </w:t>
      </w:r>
      <w:r w:rsidRPr="00745936">
        <w:rPr>
          <w:rFonts w:ascii="標楷體G...." w:eastAsia="標楷體G...." w:cs="標楷體G...." w:hint="eastAsia"/>
          <w:color w:val="000000"/>
          <w:kern w:val="0"/>
          <w:sz w:val="28"/>
          <w:szCs w:val="28"/>
        </w:rPr>
        <w:t>則</w:t>
      </w:r>
    </w:p>
    <w:p w:rsidR="00745936" w:rsidRPr="00745936" w:rsidRDefault="00745936" w:rsidP="00E95721">
      <w:pPr>
        <w:autoSpaceDE w:val="0"/>
        <w:autoSpaceDN w:val="0"/>
        <w:adjustRightInd w:val="0"/>
        <w:ind w:left="1400" w:hangingChars="500" w:hanging="1400"/>
        <w:rPr>
          <w:rFonts w:ascii="標楷體G...." w:eastAsia="標楷體G...." w:cs="標楷體G...."/>
          <w:color w:val="000000"/>
          <w:kern w:val="0"/>
          <w:sz w:val="28"/>
          <w:szCs w:val="28"/>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五十一</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條本學則如有未盡事宜，悉依大學法及其施行細則、相關教育法規及本校有關規定辦理。</w:t>
      </w:r>
    </w:p>
    <w:p w:rsidR="004331A6" w:rsidRPr="004331A6" w:rsidRDefault="00745936" w:rsidP="004873C5">
      <w:pPr>
        <w:autoSpaceDE w:val="0"/>
        <w:autoSpaceDN w:val="0"/>
        <w:adjustRightInd w:val="0"/>
        <w:ind w:left="1400" w:hangingChars="500" w:hanging="1400"/>
        <w:rPr>
          <w:sz w:val="32"/>
          <w:szCs w:val="32"/>
        </w:rPr>
      </w:pPr>
      <w:r w:rsidRPr="00745936">
        <w:rPr>
          <w:rFonts w:ascii="標楷體G...." w:eastAsia="標楷體G...." w:cs="標楷體G...." w:hint="eastAsia"/>
          <w:color w:val="000000"/>
          <w:kern w:val="0"/>
          <w:sz w:val="28"/>
          <w:szCs w:val="28"/>
        </w:rPr>
        <w:t>第</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五十二</w:t>
      </w:r>
      <w:r w:rsidR="00E95721">
        <w:rPr>
          <w:rFonts w:ascii="標楷體G...." w:eastAsia="標楷體G...." w:cs="標楷體G...." w:hint="eastAsia"/>
          <w:color w:val="000000"/>
          <w:kern w:val="0"/>
          <w:sz w:val="28"/>
          <w:szCs w:val="28"/>
        </w:rPr>
        <w:t xml:space="preserve"> </w:t>
      </w:r>
      <w:r w:rsidRPr="00745936">
        <w:rPr>
          <w:rFonts w:ascii="標楷體G...." w:eastAsia="標楷體G...." w:cs="標楷體G...." w:hint="eastAsia"/>
          <w:color w:val="000000"/>
          <w:kern w:val="0"/>
          <w:sz w:val="28"/>
          <w:szCs w:val="28"/>
        </w:rPr>
        <w:t>條本學則經校務會議通過，陳請校長核定後公布實施，並報教育部備查，修正時亦同。</w:t>
      </w:r>
    </w:p>
    <w:p w:rsidR="004331A6" w:rsidRDefault="004331A6">
      <w:pPr>
        <w:widowControl/>
        <w:rPr>
          <w:sz w:val="32"/>
          <w:szCs w:val="32"/>
        </w:rPr>
      </w:pPr>
      <w:r>
        <w:rPr>
          <w:sz w:val="32"/>
          <w:szCs w:val="32"/>
        </w:rPr>
        <w:br w:type="page"/>
      </w:r>
    </w:p>
    <w:p w:rsidR="00C40292" w:rsidRPr="00480F15" w:rsidRDefault="00A46BE3" w:rsidP="005D4C8B">
      <w:pPr>
        <w:pStyle w:val="a4"/>
        <w:tabs>
          <w:tab w:val="clear" w:pos="4153"/>
          <w:tab w:val="clear" w:pos="8306"/>
        </w:tabs>
        <w:spacing w:line="240" w:lineRule="atLeast"/>
        <w:ind w:rightChars="75" w:right="180"/>
        <w:rPr>
          <w:sz w:val="32"/>
          <w:szCs w:val="32"/>
        </w:rPr>
      </w:pPr>
      <w:r>
        <w:rPr>
          <w:rFonts w:hint="eastAsia"/>
          <w:sz w:val="32"/>
          <w:szCs w:val="32"/>
        </w:rPr>
        <w:t>二、</w:t>
      </w:r>
      <w:r w:rsidR="00C40292" w:rsidRPr="0027258D">
        <w:rPr>
          <w:sz w:val="32"/>
          <w:szCs w:val="32"/>
        </w:rPr>
        <w:t>長榮大學研究生學位考試辦法</w:t>
      </w:r>
    </w:p>
    <w:p w:rsidR="00C40292" w:rsidRPr="0078569F" w:rsidRDefault="002567EE" w:rsidP="005D4C8B">
      <w:pPr>
        <w:snapToGrid w:val="0"/>
        <w:spacing w:line="240" w:lineRule="atLeast"/>
        <w:ind w:rightChars="75" w:right="180"/>
        <w:rPr>
          <w:rFonts w:eastAsia="細明體"/>
          <w:b/>
          <w:sz w:val="20"/>
        </w:rPr>
      </w:pPr>
      <w:r>
        <w:rPr>
          <w:rFonts w:hint="eastAsia"/>
          <w:b/>
          <w:sz w:val="20"/>
        </w:rPr>
        <w:t xml:space="preserve">      </w:t>
      </w:r>
      <w:r w:rsidR="00C40292" w:rsidRPr="0078569F">
        <w:rPr>
          <w:b/>
          <w:sz w:val="20"/>
        </w:rPr>
        <w:t>（註：本辦法如有變動，</w:t>
      </w:r>
      <w:r w:rsidR="00555750">
        <w:rPr>
          <w:rFonts w:hint="eastAsia"/>
          <w:b/>
          <w:sz w:val="20"/>
        </w:rPr>
        <w:t>以</w:t>
      </w:r>
      <w:r w:rsidR="00C40292" w:rsidRPr="0078569F">
        <w:rPr>
          <w:b/>
          <w:sz w:val="20"/>
        </w:rPr>
        <w:t>教務處註冊</w:t>
      </w:r>
      <w:r w:rsidR="0078569F" w:rsidRPr="0078569F">
        <w:rPr>
          <w:rFonts w:hint="eastAsia"/>
          <w:b/>
          <w:sz w:val="20"/>
        </w:rPr>
        <w:t>課務</w:t>
      </w:r>
      <w:r w:rsidR="00C40292" w:rsidRPr="0078569F">
        <w:rPr>
          <w:b/>
          <w:sz w:val="20"/>
        </w:rPr>
        <w:t>組</w:t>
      </w:r>
      <w:r w:rsidR="00555750">
        <w:rPr>
          <w:rFonts w:hint="eastAsia"/>
          <w:b/>
          <w:sz w:val="20"/>
        </w:rPr>
        <w:t>公告為主</w:t>
      </w:r>
      <w:r w:rsidR="00C40292" w:rsidRPr="0078569F">
        <w:rPr>
          <w:b/>
          <w:sz w:val="20"/>
        </w:rPr>
        <w:t>）</w:t>
      </w:r>
    </w:p>
    <w:p w:rsidR="004873C5" w:rsidRPr="004873C5" w:rsidRDefault="004873C5" w:rsidP="004873C5">
      <w:pPr>
        <w:autoSpaceDE w:val="0"/>
        <w:autoSpaceDN w:val="0"/>
        <w:adjustRightInd w:val="0"/>
        <w:spacing w:line="0" w:lineRule="atLeast"/>
        <w:rPr>
          <w:rFonts w:ascii="標楷體" w:cs="標楷體"/>
          <w:kern w:val="0"/>
          <w:sz w:val="36"/>
          <w:szCs w:val="36"/>
        </w:rPr>
      </w:pP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88.05.13</w:t>
      </w:r>
      <w:r w:rsidRPr="004873C5">
        <w:rPr>
          <w:rFonts w:ascii="標楷體" w:cs="標楷體" w:hint="eastAsia"/>
          <w:kern w:val="0"/>
          <w:sz w:val="20"/>
        </w:rPr>
        <w:t>教育部台（八八）高（二）字第</w:t>
      </w:r>
      <w:r w:rsidRPr="004873C5">
        <w:rPr>
          <w:kern w:val="0"/>
          <w:sz w:val="20"/>
        </w:rPr>
        <w:t>88050096</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98.01.07</w:t>
      </w:r>
      <w:r w:rsidRPr="004873C5">
        <w:rPr>
          <w:rFonts w:ascii="標楷體" w:cs="標楷體" w:hint="eastAsia"/>
          <w:kern w:val="0"/>
          <w:sz w:val="20"/>
        </w:rPr>
        <w:t>九七學年度第一學期期末校務會議通過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98.02.06</w:t>
      </w:r>
      <w:r w:rsidRPr="004873C5">
        <w:rPr>
          <w:rFonts w:ascii="標楷體" w:cs="標楷體" w:hint="eastAsia"/>
          <w:kern w:val="0"/>
          <w:sz w:val="20"/>
        </w:rPr>
        <w:t>教育部台高（二）字第</w:t>
      </w:r>
      <w:r w:rsidRPr="004873C5">
        <w:rPr>
          <w:kern w:val="0"/>
          <w:sz w:val="20"/>
        </w:rPr>
        <w:t>0980017659</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99.01.06</w:t>
      </w:r>
      <w:r w:rsidRPr="004873C5">
        <w:rPr>
          <w:rFonts w:ascii="標楷體" w:cs="標楷體" w:hint="eastAsia"/>
          <w:kern w:val="0"/>
          <w:sz w:val="20"/>
        </w:rPr>
        <w:t>九八學年度第一學期期末校務會議通過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99.01.28</w:t>
      </w:r>
      <w:r w:rsidRPr="004873C5">
        <w:rPr>
          <w:rFonts w:ascii="標楷體" w:cs="標楷體" w:hint="eastAsia"/>
          <w:kern w:val="0"/>
          <w:sz w:val="20"/>
        </w:rPr>
        <w:t>教育部台高（二）字第</w:t>
      </w:r>
      <w:r w:rsidRPr="004873C5">
        <w:rPr>
          <w:kern w:val="0"/>
          <w:sz w:val="20"/>
        </w:rPr>
        <w:t>0990009322</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100.01.05</w:t>
      </w:r>
      <w:r w:rsidRPr="004873C5">
        <w:rPr>
          <w:rFonts w:ascii="標楷體" w:cs="標楷體" w:hint="eastAsia"/>
          <w:kern w:val="0"/>
          <w:sz w:val="20"/>
        </w:rPr>
        <w:t>九九學年度第一學期期末校務會議修正通過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100.02.15</w:t>
      </w:r>
      <w:r w:rsidRPr="004873C5">
        <w:rPr>
          <w:rFonts w:ascii="標楷體" w:cs="標楷體" w:hint="eastAsia"/>
          <w:kern w:val="0"/>
          <w:sz w:val="20"/>
        </w:rPr>
        <w:t>教育部臺高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1000016051</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101.10.03 101</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102.09.02</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1020065720</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102.10.09 102</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103.01.08 102</w:t>
      </w:r>
      <w:r w:rsidRPr="004873C5">
        <w:rPr>
          <w:rFonts w:ascii="標楷體" w:cs="標楷體" w:hint="eastAsia"/>
          <w:kern w:val="0"/>
          <w:sz w:val="20"/>
        </w:rPr>
        <w:t>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103.03.06 </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1030020469</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103.10.01 103</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103.11.28</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1030163208</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104.03.18 103</w:t>
      </w:r>
      <w:r w:rsidRPr="004873C5">
        <w:rPr>
          <w:rFonts w:ascii="標楷體" w:cs="標楷體" w:hint="eastAsia"/>
          <w:kern w:val="0"/>
          <w:sz w:val="20"/>
        </w:rPr>
        <w:t>學年度第二學期期初校務會議通過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104.06.23</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1040073402</w:t>
      </w:r>
      <w:r w:rsidRPr="004873C5">
        <w:rPr>
          <w:rFonts w:ascii="標楷體" w:cs="標楷體" w:hint="eastAsia"/>
          <w:kern w:val="0"/>
          <w:sz w:val="20"/>
        </w:rPr>
        <w:t>號函通過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105.01.04 104</w:t>
      </w:r>
      <w:r w:rsidRPr="004873C5">
        <w:rPr>
          <w:rFonts w:ascii="標楷體" w:cs="標楷體" w:hint="eastAsia"/>
          <w:kern w:val="0"/>
          <w:sz w:val="20"/>
        </w:rPr>
        <w:t>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105.01.28 </w:t>
      </w:r>
      <w:r w:rsidRPr="004873C5">
        <w:rPr>
          <w:rFonts w:ascii="標楷體" w:cs="標楷體" w:hint="eastAsia"/>
          <w:kern w:val="0"/>
          <w:sz w:val="20"/>
        </w:rPr>
        <w:t>教育部臺教高（二）字第</w:t>
      </w:r>
      <w:r w:rsidRPr="004873C5">
        <w:rPr>
          <w:kern w:val="0"/>
          <w:sz w:val="20"/>
        </w:rPr>
        <w:t>1050008006</w:t>
      </w:r>
      <w:r w:rsidRPr="004873C5">
        <w:rPr>
          <w:rFonts w:ascii="標楷體" w:cs="標楷體" w:hint="eastAsia"/>
          <w:kern w:val="0"/>
          <w:sz w:val="20"/>
        </w:rPr>
        <w:t>號函修正後同意備查</w:t>
      </w:r>
      <w:r w:rsidRPr="004873C5">
        <w:rPr>
          <w:rFonts w:ascii="標楷體" w:cs="標楷體"/>
          <w:kern w:val="0"/>
          <w:sz w:val="20"/>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第一條</w:t>
      </w:r>
      <w:r w:rsidRPr="004873C5">
        <w:rPr>
          <w:rFonts w:ascii="標楷體" w:cs="標楷體"/>
          <w:kern w:val="0"/>
          <w:sz w:val="28"/>
          <w:szCs w:val="28"/>
        </w:rPr>
        <w:t xml:space="preserve"> </w:t>
      </w:r>
      <w:r w:rsidRPr="004873C5">
        <w:rPr>
          <w:rFonts w:ascii="標楷體" w:cs="標楷體" w:hint="eastAsia"/>
          <w:kern w:val="0"/>
          <w:sz w:val="28"/>
          <w:szCs w:val="28"/>
        </w:rPr>
        <w:t>本辦法依據「大學法」、「大學法施行細則」、「學位授予法」、「學位授予法施行細則」之規定訂定之。</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第二條</w:t>
      </w:r>
      <w:r w:rsidRPr="004873C5">
        <w:rPr>
          <w:rFonts w:ascii="標楷體" w:cs="標楷體"/>
          <w:kern w:val="0"/>
          <w:sz w:val="28"/>
          <w:szCs w:val="28"/>
        </w:rPr>
        <w:t xml:space="preserve"> </w:t>
      </w:r>
      <w:r w:rsidRPr="004873C5">
        <w:rPr>
          <w:rFonts w:ascii="標楷體" w:cs="標楷體" w:hint="eastAsia"/>
          <w:kern w:val="0"/>
          <w:sz w:val="28"/>
          <w:szCs w:val="28"/>
        </w:rPr>
        <w:t>研究生於修業期滿並修畢應修科目及學分，博士班研究生經博士學位候選人資格考核及格者，得申請學位考試。</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前項申請至遲應於學位考試十五天前提出並檢同論文初稿，經指導教授、所屬系（所）主管及院長同意。</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藝術類或應用科技類研究所碩士班研究生，其論文得以創作、展演連同書面報告或以技術報告代替。</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第三條</w:t>
      </w:r>
      <w:r w:rsidRPr="004873C5">
        <w:rPr>
          <w:rFonts w:ascii="標楷體" w:cs="標楷體"/>
          <w:kern w:val="0"/>
          <w:sz w:val="28"/>
          <w:szCs w:val="28"/>
        </w:rPr>
        <w:t xml:space="preserve"> </w:t>
      </w:r>
      <w:r w:rsidRPr="004873C5">
        <w:rPr>
          <w:rFonts w:ascii="標楷體" w:cs="標楷體" w:hint="eastAsia"/>
          <w:kern w:val="0"/>
          <w:sz w:val="28"/>
          <w:szCs w:val="28"/>
        </w:rPr>
        <w:t>各系（所）應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學位考試委員會主席由委員互推一人擔任之，但指導教授不得擔任委員會主席。</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考試委員應親自出席，不得委託他人為代表，且所聘委員均參加時，始能舉行。</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指導教授須具備第四條及第五條所定學位考試委員之資格方得擔任學位考試委員。</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所有參加學位考試之指導教授所評定之成績經平均計算後，代表一席考試委員成績，再依照第六條之相關規定計算學位考試成績。</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2" w:left="989"/>
        <w:rPr>
          <w:rFonts w:ascii="標楷體" w:cs="標楷體"/>
          <w:kern w:val="0"/>
          <w:sz w:val="28"/>
          <w:szCs w:val="28"/>
        </w:rPr>
      </w:pPr>
      <w:r w:rsidRPr="004873C5">
        <w:rPr>
          <w:rFonts w:ascii="標楷體" w:cs="標楷體" w:hint="eastAsia"/>
          <w:kern w:val="0"/>
          <w:sz w:val="28"/>
          <w:szCs w:val="28"/>
        </w:rPr>
        <w:t>本校全職職工（含編制內外職工、專案計畫助理、經理等）不得擔任研究生學位考試委員。</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第四條</w:t>
      </w:r>
      <w:r w:rsidRPr="004873C5">
        <w:rPr>
          <w:rFonts w:ascii="標楷體" w:cs="標楷體"/>
          <w:kern w:val="0"/>
          <w:sz w:val="28"/>
          <w:szCs w:val="28"/>
        </w:rPr>
        <w:t xml:space="preserve"> </w:t>
      </w:r>
      <w:r w:rsidRPr="004873C5">
        <w:rPr>
          <w:rFonts w:ascii="標楷體" w:cs="標楷體" w:hint="eastAsia"/>
          <w:kern w:val="0"/>
          <w:sz w:val="28"/>
          <w:szCs w:val="28"/>
        </w:rPr>
        <w:t>碩士學位考試委員，除對碩士班研究生所提論文學科、創作、展演或技術報告有專門研究外，並應具有下列資格之一：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曾任教授或副教授者。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擔任中央研究院院士或曾任中央研究院研究員、副研究員者。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582" w:left="1397" w:firstLineChars="2" w:firstLine="6"/>
        <w:rPr>
          <w:rFonts w:ascii="標楷體" w:cs="標楷體"/>
          <w:kern w:val="0"/>
          <w:sz w:val="28"/>
          <w:szCs w:val="28"/>
        </w:rPr>
      </w:pPr>
      <w:r w:rsidRPr="004873C5">
        <w:rPr>
          <w:rFonts w:ascii="標楷體" w:cs="標楷體" w:hint="eastAsia"/>
          <w:kern w:val="0"/>
          <w:sz w:val="28"/>
          <w:szCs w:val="28"/>
        </w:rPr>
        <w:t>前項第三款、第四款之提聘資格認定標準，由各系（所）務會議訂定之。</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第五條</w:t>
      </w:r>
      <w:r w:rsidRPr="004873C5">
        <w:rPr>
          <w:rFonts w:ascii="標楷體" w:cs="標楷體"/>
          <w:kern w:val="0"/>
          <w:sz w:val="28"/>
          <w:szCs w:val="28"/>
        </w:rPr>
        <w:t xml:space="preserve"> </w:t>
      </w:r>
      <w:r w:rsidRPr="004873C5">
        <w:rPr>
          <w:rFonts w:ascii="標楷體" w:cs="標楷體" w:hint="eastAsia"/>
          <w:kern w:val="0"/>
          <w:sz w:val="28"/>
          <w:szCs w:val="28"/>
        </w:rPr>
        <w:t>博士學位考試委員，除對博士學位候選人所提論文學科、創作、展演或技術報告有專門研究外，並應具有下列資格之一：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rightChars="-59" w:right="-142" w:firstLineChars="350" w:firstLine="980"/>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曾任副教授或擔任中央研究院副研究員，在學術上著有成就者。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五</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582" w:left="1397" w:firstLineChars="2" w:firstLine="6"/>
        <w:rPr>
          <w:rFonts w:ascii="標楷體" w:cs="標楷體"/>
          <w:kern w:val="0"/>
          <w:sz w:val="28"/>
          <w:szCs w:val="28"/>
        </w:rPr>
      </w:pPr>
      <w:r w:rsidRPr="004873C5">
        <w:rPr>
          <w:rFonts w:ascii="標楷體" w:cs="標楷體" w:hint="eastAsia"/>
          <w:kern w:val="0"/>
          <w:sz w:val="28"/>
          <w:szCs w:val="28"/>
        </w:rPr>
        <w:t>前項第三款至第五款之提聘資格認定標準，由各系（所）務會議訂定之。</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第六條</w:t>
      </w:r>
      <w:r w:rsidRPr="004873C5">
        <w:rPr>
          <w:rFonts w:ascii="標楷體" w:cs="標楷體"/>
          <w:kern w:val="0"/>
          <w:sz w:val="28"/>
          <w:szCs w:val="28"/>
        </w:rPr>
        <w:t xml:space="preserve"> </w:t>
      </w:r>
      <w:r w:rsidRPr="004873C5">
        <w:rPr>
          <w:rFonts w:ascii="標楷體" w:cs="標楷體" w:hint="eastAsia"/>
          <w:kern w:val="0"/>
          <w:sz w:val="28"/>
          <w:szCs w:val="28"/>
        </w:rPr>
        <w:t>本校碩、博士學位候選人之學位考試，以口試行之，必要時亦得舉行筆試，並應符合下列規定：</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412" w:left="1415" w:hangingChars="152" w:hanging="426"/>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學位考試以公開舉行為原則，考試時間、地點應於事前由各系（所）公布並通知應試研究生。</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412" w:left="1415" w:hangingChars="152" w:hanging="426"/>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學位考試必須評定成績，評定以一次為限，且不得以「預備會」或「審查會」名義，而不予以評定成績；其未評定成績者，以考試不及格論。</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412" w:left="1415" w:hangingChars="152" w:hanging="426"/>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412" w:left="1415" w:hangingChars="152" w:hanging="426"/>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r w:rsidRPr="004873C5">
        <w:rPr>
          <w:rFonts w:ascii="標楷體" w:cs="標楷體"/>
          <w:kern w:val="0"/>
          <w:sz w:val="28"/>
          <w:szCs w:val="28"/>
        </w:rPr>
        <w:t xml:space="preserve"> </w:t>
      </w:r>
    </w:p>
    <w:p w:rsidR="004873C5" w:rsidRPr="004873C5" w:rsidRDefault="004873C5" w:rsidP="003C6679">
      <w:pPr>
        <w:autoSpaceDE w:val="0"/>
        <w:autoSpaceDN w:val="0"/>
        <w:adjustRightInd w:val="0"/>
        <w:ind w:leftChars="582" w:left="1397" w:firstLineChars="2" w:firstLine="6"/>
        <w:rPr>
          <w:rFonts w:ascii="標楷體" w:cs="標楷體"/>
          <w:kern w:val="0"/>
          <w:sz w:val="28"/>
          <w:szCs w:val="28"/>
        </w:rPr>
      </w:pPr>
      <w:r w:rsidRPr="004873C5">
        <w:rPr>
          <w:rFonts w:ascii="標楷體" w:cs="標楷體" w:hint="eastAsia"/>
          <w:kern w:val="0"/>
          <w:sz w:val="28"/>
          <w:szCs w:val="28"/>
        </w:rPr>
        <w:t>學位考試成績不及格，其修業年限尚未屆滿者，得於次學期或次學年重考，重考以一次為限；重考成績仍不及格者，應令退學。</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第七條</w:t>
      </w:r>
      <w:r w:rsidRPr="004873C5">
        <w:rPr>
          <w:rFonts w:ascii="標楷體" w:cs="標楷體"/>
          <w:kern w:val="0"/>
          <w:sz w:val="28"/>
          <w:szCs w:val="28"/>
        </w:rPr>
        <w:t xml:space="preserve"> </w:t>
      </w:r>
      <w:r w:rsidRPr="004873C5">
        <w:rPr>
          <w:rFonts w:ascii="標楷體" w:cs="標楷體" w:hint="eastAsia"/>
          <w:kern w:val="0"/>
          <w:sz w:val="28"/>
          <w:szCs w:val="28"/>
        </w:rPr>
        <w:t>本校各系（所）學位考試日程由各系（所）自訂之，每學期舉行一次。已申請學位考試之研究生，除不可抗力因素外，若無法於申請日期舉行學位考試，應於考試日一週前，由所屬系（所）簽請撤銷或延期舉行該次學位考試之申請，不符合規定者，視為一次學位考試不及格。學位考試日程：第一學期至遲須於一月三十一日前，第二學期至遲須於七月三十一日前舉行。</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3" w:left="991"/>
        <w:rPr>
          <w:rFonts w:ascii="標楷體" w:cs="標楷體"/>
          <w:kern w:val="0"/>
          <w:sz w:val="28"/>
          <w:szCs w:val="28"/>
        </w:rPr>
      </w:pPr>
      <w:r w:rsidRPr="004873C5">
        <w:rPr>
          <w:rFonts w:ascii="標楷體" w:cs="標楷體" w:hint="eastAsia"/>
          <w:kern w:val="0"/>
          <w:sz w:val="28"/>
          <w:szCs w:val="28"/>
        </w:rPr>
        <w:t>學位考試無論有無通過或論文須否修改，學位考試成績至遲第一學期須於一月三十一日前，第二學期至遲須於七月三十一日前送交教務處註冊課務組登錄。</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第八條</w:t>
      </w:r>
      <w:r w:rsidRPr="004873C5">
        <w:rPr>
          <w:rFonts w:ascii="標楷體" w:cs="標楷體"/>
          <w:kern w:val="0"/>
          <w:sz w:val="28"/>
          <w:szCs w:val="28"/>
        </w:rPr>
        <w:t xml:space="preserve"> </w:t>
      </w:r>
      <w:r w:rsidRPr="004873C5">
        <w:rPr>
          <w:rFonts w:ascii="標楷體" w:cs="標楷體" w:hint="eastAsia"/>
          <w:kern w:val="0"/>
          <w:sz w:val="28"/>
          <w:szCs w:val="28"/>
        </w:rPr>
        <w:t>研究生提出學位考試前論文初稿須完成「文稿原創性比對系統」之論文比對，並列印比對結果，連同論文初稿檔案，於申請學位考試時一併提列，並於學位考試時提供考試委員參考。</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第九條</w:t>
      </w:r>
      <w:r w:rsidRPr="004873C5">
        <w:rPr>
          <w:rFonts w:ascii="標楷體" w:cs="標楷體"/>
          <w:kern w:val="0"/>
          <w:sz w:val="28"/>
          <w:szCs w:val="28"/>
        </w:rPr>
        <w:t xml:space="preserve"> </w:t>
      </w:r>
      <w:r w:rsidRPr="004873C5">
        <w:rPr>
          <w:rFonts w:ascii="標楷體" w:cs="標楷體" w:hint="eastAsia"/>
          <w:kern w:val="0"/>
          <w:sz w:val="28"/>
          <w:szCs w:val="28"/>
        </w:rPr>
        <w:t>碩、博士論文應以文件、錄影帶、錄音帶、光碟或其他方式，於國家圖書館保存之。</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991" w:hangingChars="354" w:hanging="991"/>
        <w:rPr>
          <w:rFonts w:ascii="標楷體" w:cs="標楷體"/>
          <w:kern w:val="0"/>
          <w:sz w:val="28"/>
          <w:szCs w:val="28"/>
        </w:rPr>
      </w:pPr>
      <w:r w:rsidRPr="004873C5">
        <w:rPr>
          <w:rFonts w:ascii="標楷體" w:cs="標楷體" w:hint="eastAsia"/>
          <w:kern w:val="0"/>
          <w:sz w:val="28"/>
          <w:szCs w:val="28"/>
        </w:rPr>
        <w:t>第十條</w:t>
      </w:r>
      <w:r w:rsidRPr="004873C5">
        <w:rPr>
          <w:rFonts w:ascii="標楷體" w:cs="標楷體"/>
          <w:kern w:val="0"/>
          <w:sz w:val="28"/>
          <w:szCs w:val="28"/>
        </w:rPr>
        <w:t xml:space="preserve"> </w:t>
      </w:r>
      <w:r w:rsidRPr="004873C5">
        <w:rPr>
          <w:rFonts w:ascii="標楷體" w:cs="標楷體" w:hint="eastAsia"/>
          <w:kern w:val="0"/>
          <w:sz w:val="28"/>
          <w:szCs w:val="28"/>
        </w:rPr>
        <w:t>通過學位考試之研究生，應於考試後經系（所）辦公室確認有關國家圖書館之論文全文電子檔上傳及授權事宜。第一學期應於次學期註冊日前，第二學期應於八月三十一日前，將修正後之論文</w:t>
      </w:r>
      <w:r w:rsidRPr="004873C5">
        <w:rPr>
          <w:rFonts w:ascii="標楷體" w:cs="標楷體"/>
          <w:kern w:val="0"/>
          <w:sz w:val="28"/>
          <w:szCs w:val="28"/>
        </w:rPr>
        <w:t>(</w:t>
      </w:r>
      <w:r w:rsidRPr="004873C5">
        <w:rPr>
          <w:rFonts w:ascii="標楷體" w:cs="標楷體" w:hint="eastAsia"/>
          <w:kern w:val="0"/>
          <w:sz w:val="28"/>
          <w:szCs w:val="28"/>
        </w:rPr>
        <w:t>論文冊數依離校手續單之規定</w:t>
      </w:r>
      <w:r w:rsidRPr="004873C5">
        <w:rPr>
          <w:rFonts w:ascii="標楷體" w:cs="標楷體"/>
          <w:kern w:val="0"/>
          <w:sz w:val="28"/>
          <w:szCs w:val="28"/>
        </w:rPr>
        <w:t>)</w:t>
      </w:r>
      <w:r w:rsidRPr="004873C5">
        <w:rPr>
          <w:rFonts w:ascii="標楷體" w:cs="標楷體" w:hint="eastAsia"/>
          <w:kern w:val="0"/>
          <w:sz w:val="28"/>
          <w:szCs w:val="28"/>
        </w:rPr>
        <w:t>送交教務處註冊課務組彙轉教育部指定單位收藏。</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3" w:left="991"/>
        <w:rPr>
          <w:rFonts w:ascii="標楷體" w:cs="標楷體"/>
          <w:kern w:val="0"/>
          <w:sz w:val="28"/>
          <w:szCs w:val="28"/>
        </w:rPr>
      </w:pPr>
      <w:r w:rsidRPr="004873C5">
        <w:rPr>
          <w:rFonts w:ascii="標楷體" w:cs="標楷體" w:hint="eastAsia"/>
          <w:kern w:val="0"/>
          <w:sz w:val="28"/>
          <w:szCs w:val="28"/>
        </w:rPr>
        <w:t>逾論文繳交期限而未達修業年限者次學期仍應完成註冊，並於該學期論文繳交最後期限前繳交，屬該學期畢業。若修業年限屆滿而未能如期繳交論文者，以該次學位考試不及格論，並依規定勒令退學。</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Chars="413" w:left="991"/>
        <w:rPr>
          <w:rFonts w:ascii="標楷體" w:cs="標楷體"/>
          <w:kern w:val="0"/>
          <w:sz w:val="28"/>
          <w:szCs w:val="28"/>
        </w:rPr>
      </w:pPr>
      <w:r w:rsidRPr="004873C5">
        <w:rPr>
          <w:rFonts w:ascii="標楷體" w:cs="標楷體" w:hint="eastAsia"/>
          <w:kern w:val="0"/>
          <w:sz w:val="28"/>
          <w:szCs w:val="28"/>
        </w:rPr>
        <w:t>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1274" w:hangingChars="455" w:hanging="1274"/>
        <w:rPr>
          <w:rFonts w:ascii="標楷體" w:cs="標楷體"/>
          <w:kern w:val="0"/>
          <w:sz w:val="28"/>
          <w:szCs w:val="28"/>
        </w:rPr>
      </w:pPr>
      <w:r w:rsidRPr="004873C5">
        <w:rPr>
          <w:rFonts w:ascii="標楷體" w:cs="標楷體" w:hint="eastAsia"/>
          <w:kern w:val="0"/>
          <w:sz w:val="28"/>
          <w:szCs w:val="28"/>
        </w:rPr>
        <w:t>第十一條</w:t>
      </w:r>
      <w:r w:rsidRPr="004873C5">
        <w:rPr>
          <w:rFonts w:ascii="標楷體" w:cs="標楷體"/>
          <w:kern w:val="0"/>
          <w:sz w:val="28"/>
          <w:szCs w:val="28"/>
        </w:rPr>
        <w:t xml:space="preserve"> </w:t>
      </w:r>
      <w:r w:rsidRPr="004873C5">
        <w:rPr>
          <w:rFonts w:ascii="標楷體" w:cs="標楷體" w:hint="eastAsia"/>
          <w:kern w:val="0"/>
          <w:sz w:val="28"/>
          <w:szCs w:val="28"/>
        </w:rPr>
        <w:t>碩、博士學位考試委員或指導教授與研究生具有下列關係之一者，應自行迴避：</w:t>
      </w:r>
      <w:r w:rsidRPr="004873C5">
        <w:rPr>
          <w:rFonts w:ascii="標楷體" w:cs="標楷體"/>
          <w:kern w:val="0"/>
          <w:sz w:val="28"/>
          <w:szCs w:val="28"/>
        </w:rPr>
        <w:t xml:space="preserve"> </w:t>
      </w:r>
    </w:p>
    <w:p w:rsid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配偶。</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本人或其配偶四親等內之血親。</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firstLineChars="350" w:firstLine="980"/>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本人或其配偶三親等內之姻親。</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1274" w:hangingChars="455" w:hanging="1274"/>
        <w:rPr>
          <w:rFonts w:ascii="標楷體" w:cs="標楷體"/>
          <w:kern w:val="0"/>
          <w:sz w:val="28"/>
          <w:szCs w:val="28"/>
        </w:rPr>
      </w:pPr>
      <w:r w:rsidRPr="004873C5">
        <w:rPr>
          <w:rFonts w:ascii="標楷體" w:cs="標楷體" w:hint="eastAsia"/>
          <w:kern w:val="0"/>
          <w:sz w:val="28"/>
          <w:szCs w:val="28"/>
        </w:rPr>
        <w:t>第十二條</w:t>
      </w:r>
      <w:r w:rsidRPr="004873C5">
        <w:rPr>
          <w:rFonts w:ascii="標楷體" w:cs="標楷體"/>
          <w:kern w:val="0"/>
          <w:sz w:val="28"/>
          <w:szCs w:val="28"/>
        </w:rPr>
        <w:t xml:space="preserve"> </w:t>
      </w:r>
      <w:r w:rsidRPr="004873C5">
        <w:rPr>
          <w:rFonts w:ascii="標楷體" w:cs="標楷體" w:hint="eastAsia"/>
          <w:kern w:val="0"/>
          <w:sz w:val="28"/>
          <w:szCs w:val="28"/>
        </w:rPr>
        <w:t>本校對於已授予之碩、博士學位，如發現其論文有抄襲或舞弊等情事，經調查屬實者，應予撤銷學位，註銷與追繳其已發之學位證書，並將公告撤銷與註銷事項通知其他大專校院及相關機關</w:t>
      </w:r>
      <w:r w:rsidRPr="004873C5">
        <w:rPr>
          <w:rFonts w:ascii="標楷體" w:cs="標楷體"/>
          <w:kern w:val="0"/>
          <w:sz w:val="28"/>
          <w:szCs w:val="28"/>
        </w:rPr>
        <w:t>(</w:t>
      </w:r>
      <w:r w:rsidRPr="004873C5">
        <w:rPr>
          <w:rFonts w:ascii="標楷體" w:cs="標楷體" w:hint="eastAsia"/>
          <w:kern w:val="0"/>
          <w:sz w:val="28"/>
          <w:szCs w:val="28"/>
        </w:rPr>
        <w:t>構</w:t>
      </w:r>
      <w:r w:rsidRPr="004873C5">
        <w:rPr>
          <w:rFonts w:ascii="標楷體" w:cs="標楷體"/>
          <w:kern w:val="0"/>
          <w:sz w:val="28"/>
          <w:szCs w:val="28"/>
        </w:rPr>
        <w:t>)</w:t>
      </w:r>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4873C5">
      <w:pPr>
        <w:autoSpaceDE w:val="0"/>
        <w:autoSpaceDN w:val="0"/>
        <w:adjustRightInd w:val="0"/>
        <w:ind w:left="1274" w:hangingChars="455" w:hanging="1274"/>
        <w:rPr>
          <w:rFonts w:ascii="標楷體" w:cs="標楷體"/>
          <w:kern w:val="0"/>
          <w:sz w:val="28"/>
          <w:szCs w:val="28"/>
        </w:rPr>
      </w:pPr>
      <w:r w:rsidRPr="004873C5">
        <w:rPr>
          <w:rFonts w:ascii="標楷體" w:cs="標楷體" w:hint="eastAsia"/>
          <w:kern w:val="0"/>
          <w:sz w:val="28"/>
          <w:szCs w:val="28"/>
        </w:rPr>
        <w:t>第十三條</w:t>
      </w:r>
      <w:r w:rsidRPr="004873C5">
        <w:rPr>
          <w:rFonts w:ascii="標楷體" w:cs="標楷體"/>
          <w:kern w:val="0"/>
          <w:sz w:val="28"/>
          <w:szCs w:val="28"/>
        </w:rPr>
        <w:t xml:space="preserve"> </w:t>
      </w:r>
      <w:r w:rsidRPr="004873C5">
        <w:rPr>
          <w:rFonts w:ascii="標楷體" w:cs="標楷體" w:hint="eastAsia"/>
          <w:kern w:val="0"/>
          <w:sz w:val="28"/>
          <w:szCs w:val="28"/>
        </w:rPr>
        <w:t>本辦法如有未盡事宜，悉依照本校長榮大學學則相關規定辦理。</w:t>
      </w:r>
      <w:r w:rsidRPr="004873C5">
        <w:rPr>
          <w:rFonts w:ascii="標楷體" w:cs="標楷體"/>
          <w:kern w:val="0"/>
          <w:sz w:val="28"/>
          <w:szCs w:val="28"/>
        </w:rPr>
        <w:t xml:space="preserve"> </w:t>
      </w:r>
    </w:p>
    <w:p w:rsidR="004873C5" w:rsidRDefault="004873C5" w:rsidP="004873C5">
      <w:pPr>
        <w:autoSpaceDE w:val="0"/>
        <w:autoSpaceDN w:val="0"/>
        <w:adjustRightInd w:val="0"/>
        <w:ind w:left="1274" w:hangingChars="455" w:hanging="1274"/>
        <w:rPr>
          <w:rFonts w:ascii="標楷體" w:cs="標楷體"/>
          <w:kern w:val="0"/>
          <w:sz w:val="28"/>
          <w:szCs w:val="28"/>
        </w:rPr>
      </w:pPr>
      <w:r w:rsidRPr="004873C5">
        <w:rPr>
          <w:rFonts w:ascii="標楷體" w:cs="標楷體" w:hint="eastAsia"/>
          <w:kern w:val="0"/>
          <w:sz w:val="28"/>
          <w:szCs w:val="28"/>
        </w:rPr>
        <w:t>第十四條</w:t>
      </w:r>
      <w:r w:rsidRPr="004873C5">
        <w:rPr>
          <w:rFonts w:ascii="標楷體" w:cs="標楷體"/>
          <w:kern w:val="0"/>
          <w:sz w:val="28"/>
          <w:szCs w:val="28"/>
        </w:rPr>
        <w:t xml:space="preserve"> </w:t>
      </w:r>
      <w:r w:rsidRPr="004873C5">
        <w:rPr>
          <w:rFonts w:ascii="標楷體" w:cs="標楷體" w:hint="eastAsia"/>
          <w:kern w:val="0"/>
          <w:sz w:val="28"/>
          <w:szCs w:val="28"/>
        </w:rPr>
        <w:t>本辦法經校務會議通過，陳校長核定後公告實施，並報教育部備查，修正時亦同。</w:t>
      </w:r>
    </w:p>
    <w:p w:rsidR="0007097B" w:rsidRPr="00555750" w:rsidRDefault="004873C5" w:rsidP="003C6679">
      <w:pPr>
        <w:widowControl/>
        <w:rPr>
          <w:sz w:val="32"/>
          <w:szCs w:val="32"/>
        </w:rPr>
      </w:pPr>
      <w:r>
        <w:rPr>
          <w:rFonts w:ascii="標楷體" w:cs="標楷體"/>
          <w:kern w:val="0"/>
          <w:sz w:val="28"/>
          <w:szCs w:val="28"/>
        </w:rPr>
        <w:br w:type="page"/>
      </w:r>
      <w:r w:rsidR="00A46BE3">
        <w:rPr>
          <w:rFonts w:hint="eastAsia"/>
          <w:sz w:val="32"/>
          <w:szCs w:val="32"/>
        </w:rPr>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Default="00084C7D" w:rsidP="00084C7D">
      <w:pPr>
        <w:autoSpaceDE w:val="0"/>
        <w:autoSpaceDN w:val="0"/>
        <w:adjustRightInd w:val="0"/>
        <w:rPr>
          <w:color w:val="000000"/>
          <w:kern w:val="0"/>
          <w:sz w:val="20"/>
        </w:rPr>
      </w:pPr>
    </w:p>
    <w:p w:rsidR="003C6679" w:rsidRPr="003C6679" w:rsidRDefault="003C6679" w:rsidP="003C6679">
      <w:pPr>
        <w:autoSpaceDE w:val="0"/>
        <w:autoSpaceDN w:val="0"/>
        <w:adjustRightInd w:val="0"/>
        <w:jc w:val="right"/>
        <w:rPr>
          <w:rFonts w:ascii="標楷體" w:hAnsi="標楷體" w:cs="標楷體a...."/>
          <w:color w:val="000000"/>
          <w:kern w:val="0"/>
          <w:sz w:val="20"/>
        </w:rPr>
      </w:pPr>
      <w:r w:rsidRPr="003C6679">
        <w:rPr>
          <w:rFonts w:ascii="標楷體" w:hAnsi="標楷體" w:cs="標楷體a...."/>
          <w:color w:val="000000"/>
          <w:kern w:val="0"/>
          <w:sz w:val="20"/>
        </w:rPr>
        <w:t>91.12.26</w:t>
      </w:r>
      <w:r w:rsidRPr="003C6679">
        <w:rPr>
          <w:rFonts w:ascii="標楷體" w:hAnsi="標楷體" w:cs="標楷體a...." w:hint="eastAsia"/>
          <w:color w:val="000000"/>
          <w:kern w:val="0"/>
          <w:sz w:val="20"/>
        </w:rPr>
        <w:t>教務會議通過</w:t>
      </w:r>
    </w:p>
    <w:p w:rsidR="003C6679" w:rsidRPr="003C6679" w:rsidRDefault="003C6679" w:rsidP="003C6679">
      <w:pPr>
        <w:autoSpaceDE w:val="0"/>
        <w:autoSpaceDN w:val="0"/>
        <w:adjustRightInd w:val="0"/>
        <w:jc w:val="right"/>
        <w:rPr>
          <w:rFonts w:ascii="標楷體" w:hAnsi="標楷體" w:cs="標楷體a...."/>
          <w:color w:val="000000"/>
          <w:kern w:val="0"/>
          <w:sz w:val="20"/>
        </w:rPr>
      </w:pPr>
      <w:r w:rsidRPr="003C6679">
        <w:rPr>
          <w:rFonts w:ascii="標楷體" w:hAnsi="標楷體"/>
          <w:color w:val="000000"/>
          <w:kern w:val="0"/>
          <w:sz w:val="20"/>
        </w:rPr>
        <w:t>103.09.30 103</w:t>
      </w:r>
      <w:r w:rsidRPr="003C6679">
        <w:rPr>
          <w:rFonts w:ascii="標楷體" w:hAnsi="標楷體" w:cs="標楷體a...." w:hint="eastAsia"/>
          <w:color w:val="000000"/>
          <w:kern w:val="0"/>
          <w:sz w:val="20"/>
        </w:rPr>
        <w:t>學年度第一學期期初教務會議修正通過</w:t>
      </w:r>
    </w:p>
    <w:p w:rsidR="003C6679" w:rsidRDefault="003C6679" w:rsidP="003C6679">
      <w:pPr>
        <w:autoSpaceDE w:val="0"/>
        <w:autoSpaceDN w:val="0"/>
        <w:adjustRightInd w:val="0"/>
        <w:jc w:val="right"/>
        <w:rPr>
          <w:rFonts w:ascii="標楷體" w:hAnsi="標楷體" w:cs="標楷體a...."/>
          <w:color w:val="000000"/>
          <w:kern w:val="0"/>
          <w:sz w:val="20"/>
        </w:rPr>
      </w:pPr>
      <w:r w:rsidRPr="003C6679">
        <w:rPr>
          <w:rFonts w:ascii="標楷體" w:hAnsi="標楷體"/>
          <w:color w:val="000000"/>
          <w:kern w:val="0"/>
          <w:sz w:val="20"/>
        </w:rPr>
        <w:t>104.12.29 104</w:t>
      </w:r>
      <w:r w:rsidRPr="003C6679">
        <w:rPr>
          <w:rFonts w:ascii="標楷體" w:hAnsi="標楷體" w:cs="標楷體a...." w:hint="eastAsia"/>
          <w:color w:val="000000"/>
          <w:kern w:val="0"/>
          <w:sz w:val="20"/>
        </w:rPr>
        <w:t>學年度第一學期期末教務會議修正通過</w:t>
      </w:r>
    </w:p>
    <w:p w:rsidR="003C6679" w:rsidRPr="003C6679" w:rsidRDefault="003C6679" w:rsidP="003C6679">
      <w:pPr>
        <w:autoSpaceDE w:val="0"/>
        <w:autoSpaceDN w:val="0"/>
        <w:adjustRightInd w:val="0"/>
        <w:jc w:val="right"/>
        <w:rPr>
          <w:rFonts w:ascii="標楷體" w:hAnsi="標楷體" w:cs="標楷體a...."/>
          <w:color w:val="000000"/>
          <w:kern w:val="0"/>
          <w:sz w:val="28"/>
          <w:szCs w:val="28"/>
        </w:rPr>
      </w:pPr>
    </w:p>
    <w:p w:rsidR="003C6679" w:rsidRPr="003C6679" w:rsidRDefault="003C6679" w:rsidP="003C6679">
      <w:pPr>
        <w:autoSpaceDE w:val="0"/>
        <w:autoSpaceDN w:val="0"/>
        <w:adjustRightInd w:val="0"/>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第一條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為規範研究生與論文指導教授之互動關係，訂定本準則。</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第二條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研究生應於系（所）規定之期限內，選定學位論文指導教授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以下簡稱指導教授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，如有兩位以上指導教授者，應明確標示主要指導教授或協同指導教授（主要指導教授以一位為限），並持指導教授之書面同意書，經系（所）主任、院長、教務長、校長核可後，由系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繕發聘函。</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Chars="413" w:left="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本校全職職工（含編制內外職工、專案計畫助理、經理等）不得擔任研究生論文指導教授。</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第三條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研究生中途欲更換指導教授或指導教授因生病、辭職、退休或出國無法再繼續指導時，需準備以下兩種書面文件經系（所）主任、院長、教務長、校長核可後，由系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收回原指導教授聘書，並繕發新指導教授聘函。</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Chars="413" w:left="1414" w:hangingChars="151" w:hanging="423"/>
        <w:rPr>
          <w:rFonts w:ascii="標楷體" w:hAnsi="標楷體" w:cs="標楷體a...."/>
          <w:color w:val="000000"/>
          <w:kern w:val="0"/>
          <w:sz w:val="28"/>
          <w:szCs w:val="28"/>
        </w:rPr>
      </w:pPr>
      <w:r w:rsidRPr="003C6679">
        <w:rPr>
          <w:rFonts w:ascii="標楷體" w:hAnsi="標楷體" w:cs="標楷體a...." w:hint="eastAsia"/>
          <w:color w:val="000000"/>
          <w:kern w:val="0"/>
          <w:sz w:val="28"/>
          <w:szCs w:val="28"/>
        </w:rPr>
        <w:t>一</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更換指導教授聲明書，聲明「在未得原指導教授之書面同意時，不以與原指導教授指導之研究計畫成果，當作學位論文之主體」。此聲明書需正本兩份，一份給原指導教授，一份留系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Chars="413" w:left="1414" w:hangingChars="151" w:hanging="423"/>
        <w:rPr>
          <w:rFonts w:ascii="標楷體" w:hAnsi="標楷體" w:cs="標楷體a...."/>
          <w:color w:val="000000"/>
          <w:kern w:val="0"/>
          <w:sz w:val="28"/>
          <w:szCs w:val="28"/>
        </w:rPr>
      </w:pPr>
      <w:r w:rsidRPr="003C6679">
        <w:rPr>
          <w:rFonts w:ascii="標楷體" w:hAnsi="標楷體" w:cs="標楷體a...." w:hint="eastAsia"/>
          <w:color w:val="000000"/>
          <w:kern w:val="0"/>
          <w:sz w:val="28"/>
          <w:szCs w:val="28"/>
        </w:rPr>
        <w:t>二</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長榮大學研究生更換論文題目暨指導教授申請表，申請表經原指導教授與新指導教授之書面同意後簽章，連同更換指導教授聲明書繳交至系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Chars="412" w:left="989"/>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研究生若因指導教授過世而更換指導教授時，免繳第一項所規定之聲明書。</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第四條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更換指導教授之研究生舉辦學位論文口試十天前應將一份論文稿送原指導教授親自簽收。如發生對聲明書相關之爭議，原指導教授應於口試五天前向系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方提出書面異議，提出異議後，口試暫停；由系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務會議於一個月內裁決之。</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第五條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在合於規定之情況下，研究生如有兩位以上指導教授，則前述第二條至第四條所述之「指導教授」應包括所有指導教授。</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第六條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指導教授因故主動提出終止指導關係時，應以書面向系（所）報備，系（所）應通知研究生依第三條之規定申請更換指導教授，研究生得請求系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方進行瞭解以確保其權益。</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第七條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研究生已達修業年限最後一學期（博士班學生第十四學期，碩士班學生第八學期，碩專班學生第十學期）且符合該系所研究生申請口試資格，仍無法獲得指導教授同意進行學位論文口試，可向系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方提出申訴。</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Chars="412" w:left="989"/>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研究生提出申訴後，系（所）應依自訂之程序處理，並於一個月內將處理結果書面通知申訴之研究生。</w:t>
      </w:r>
      <w:r w:rsidRPr="003C6679">
        <w:rPr>
          <w:rFonts w:ascii="標楷體" w:hAnsi="標楷體" w:cs="標楷體a...."/>
          <w:color w:val="000000"/>
          <w:kern w:val="0"/>
          <w:sz w:val="28"/>
          <w:szCs w:val="28"/>
        </w:rPr>
        <w:t xml:space="preserve"> </w:t>
      </w:r>
    </w:p>
    <w:p w:rsidR="003C6679" w:rsidRPr="003C6679" w:rsidRDefault="003C6679" w:rsidP="003C6679">
      <w:pPr>
        <w:autoSpaceDE w:val="0"/>
        <w:autoSpaceDN w:val="0"/>
        <w:adjustRightInd w:val="0"/>
        <w:ind w:left="991" w:hangingChars="354" w:hanging="991"/>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第八條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研究生未依本準則規定而逕自更換指導教授時，其學位考試成績不予承認。</w:t>
      </w:r>
      <w:r w:rsidRPr="003C6679">
        <w:rPr>
          <w:rFonts w:ascii="標楷體" w:hAnsi="標楷體" w:cs="標楷體a...."/>
          <w:color w:val="000000"/>
          <w:kern w:val="0"/>
          <w:sz w:val="28"/>
          <w:szCs w:val="28"/>
        </w:rPr>
        <w:t xml:space="preserve"> </w:t>
      </w:r>
    </w:p>
    <w:p w:rsidR="00084C7D" w:rsidRDefault="003C6679" w:rsidP="003C6679">
      <w:pPr>
        <w:autoSpaceDE w:val="0"/>
        <w:autoSpaceDN w:val="0"/>
        <w:adjustRightInd w:val="0"/>
        <w:ind w:left="991" w:hangingChars="354" w:hanging="991"/>
        <w:rPr>
          <w:b/>
          <w:sz w:val="20"/>
        </w:rPr>
      </w:pPr>
      <w:r w:rsidRPr="003C6679">
        <w:rPr>
          <w:rFonts w:ascii="標楷體" w:hAnsi="標楷體" w:cs="標楷體a...." w:hint="eastAsia"/>
          <w:color w:val="000000"/>
          <w:kern w:val="0"/>
          <w:sz w:val="28"/>
          <w:szCs w:val="28"/>
        </w:rPr>
        <w:t>第九條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本準則經教務會議通過簽請校長核可後實施，修正時亦同。</w:t>
      </w:r>
      <w:r w:rsidRPr="003C6679">
        <w:rPr>
          <w:rFonts w:ascii="標楷體" w:hAnsi="標楷體" w:cs="標楷體a...."/>
          <w:color w:val="000000"/>
          <w:kern w:val="0"/>
          <w:sz w:val="28"/>
          <w:szCs w:val="28"/>
        </w:rPr>
        <w:t xml:space="preserve"> </w:t>
      </w:r>
      <w:r w:rsidR="00084C7D">
        <w:rPr>
          <w:b/>
          <w:sz w:val="20"/>
        </w:rPr>
        <w:br w:type="page"/>
      </w:r>
    </w:p>
    <w:p w:rsidR="008A4679" w:rsidRDefault="00A46BE3" w:rsidP="008A4679">
      <w:pPr>
        <w:pStyle w:val="Default"/>
        <w:spacing w:line="400" w:lineRule="atLeast"/>
        <w:rPr>
          <w:sz w:val="32"/>
          <w:szCs w:val="32"/>
        </w:rPr>
      </w:pPr>
      <w:r>
        <w:rPr>
          <w:rFonts w:hint="eastAsia"/>
          <w:sz w:val="32"/>
          <w:szCs w:val="32"/>
        </w:rPr>
        <w:t>四、</w:t>
      </w:r>
      <w:r w:rsidR="008A4679">
        <w:rPr>
          <w:rFonts w:hint="eastAsia"/>
          <w:sz w:val="32"/>
          <w:szCs w:val="32"/>
        </w:rPr>
        <w:t>長榮大學學生學術倫理守則</w:t>
      </w:r>
      <w:r w:rsidR="008A4679">
        <w:rPr>
          <w:sz w:val="32"/>
          <w:szCs w:val="32"/>
        </w:rPr>
        <w:t xml:space="preserve"> </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Pr="00084C7D" w:rsidRDefault="00084C7D" w:rsidP="00084C7D">
      <w:pPr>
        <w:autoSpaceDE w:val="0"/>
        <w:autoSpaceDN w:val="0"/>
        <w:adjustRightInd w:val="0"/>
        <w:ind w:left="-240"/>
        <w:rPr>
          <w:rFonts w:ascii="標楷體R..." w:eastAsia="標楷體R..." w:cs="標楷體R..."/>
          <w:color w:val="000000"/>
          <w:kern w:val="0"/>
          <w:sz w:val="32"/>
          <w:szCs w:val="32"/>
        </w:rPr>
      </w:pP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91804" w:rsidRDefault="00A46BE3" w:rsidP="006720CA">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t>五、</w:t>
      </w:r>
      <w:r w:rsidR="00091804" w:rsidRPr="007500BF">
        <w:rPr>
          <w:rFonts w:ascii="標楷體" w:hAnsi="標楷體" w:hint="eastAsia"/>
          <w:sz w:val="32"/>
          <w:szCs w:val="32"/>
        </w:rPr>
        <w:t>長榮大學博、碩士學位論文抄襲、代寫、舞弊處理要點</w:t>
      </w:r>
    </w:p>
    <w:p w:rsidR="00084C7D" w:rsidRDefault="002567EE" w:rsidP="006720CA">
      <w:pPr>
        <w:tabs>
          <w:tab w:val="left" w:pos="840"/>
          <w:tab w:val="left" w:pos="1080"/>
          <w:tab w:val="left" w:pos="1200"/>
        </w:tabs>
        <w:snapToGrid w:val="0"/>
        <w:spacing w:line="360" w:lineRule="atLeast"/>
        <w:jc w:val="both"/>
        <w:rPr>
          <w:b/>
          <w:sz w:val="20"/>
        </w:rPr>
      </w:pPr>
      <w:r>
        <w:rPr>
          <w:rFonts w:hint="eastAsia"/>
          <w:b/>
          <w:sz w:val="20"/>
        </w:rPr>
        <w:t xml:space="preserve">      </w:t>
      </w:r>
      <w:r w:rsidR="00084C7D" w:rsidRPr="0078569F">
        <w:rPr>
          <w:b/>
          <w:sz w:val="20"/>
        </w:rPr>
        <w:t>（註：本辦法如有變動，</w:t>
      </w:r>
      <w:r w:rsidR="00084C7D">
        <w:rPr>
          <w:rFonts w:hint="eastAsia"/>
          <w:b/>
          <w:sz w:val="20"/>
        </w:rPr>
        <w:t>以</w:t>
      </w:r>
      <w:r w:rsidR="00084C7D" w:rsidRPr="0078569F">
        <w:rPr>
          <w:b/>
          <w:sz w:val="20"/>
        </w:rPr>
        <w:t>教務處註冊</w:t>
      </w:r>
      <w:r w:rsidR="00084C7D" w:rsidRPr="0078569F">
        <w:rPr>
          <w:rFonts w:hint="eastAsia"/>
          <w:b/>
          <w:sz w:val="20"/>
        </w:rPr>
        <w:t>課務</w:t>
      </w:r>
      <w:r w:rsidR="00084C7D" w:rsidRPr="0078569F">
        <w:rPr>
          <w:b/>
          <w:sz w:val="20"/>
        </w:rPr>
        <w:t>組</w:t>
      </w:r>
      <w:r w:rsidR="00084C7D">
        <w:rPr>
          <w:rFonts w:hint="eastAsia"/>
          <w:b/>
          <w:sz w:val="20"/>
        </w:rPr>
        <w:t>公告為主</w:t>
      </w:r>
      <w:r w:rsidR="00084C7D" w:rsidRPr="0078569F">
        <w:rPr>
          <w:b/>
          <w:sz w:val="20"/>
        </w:rPr>
        <w:t>）</w:t>
      </w:r>
    </w:p>
    <w:p w:rsidR="00084C7D" w:rsidRDefault="00084C7D" w:rsidP="00084C7D">
      <w:pPr>
        <w:pStyle w:val="Default"/>
      </w:pPr>
    </w:p>
    <w:p w:rsidR="00084C7D" w:rsidRDefault="00084C7D" w:rsidP="00084C7D">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84C7D" w:rsidRDefault="00084C7D" w:rsidP="00084C7D">
      <w:pPr>
        <w:pStyle w:val="Default"/>
        <w:rPr>
          <w:sz w:val="28"/>
          <w:szCs w:val="28"/>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審理論文抄襲、代寫或舞弊案件應於接獲檢舉二週內由教務處成立審定委員會，本公正、客觀、明快之原則，於二個月內完成審定，必要時得經校長核准後延長二個月。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週內，發函通知被檢舉人針對檢舉內容於限期內提出書面答辯，不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經取消畢業資格並撤銷學位者，視同退學論處，即使未屆滿修業年限，亦不得回校繼續修讀。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sectPr w:rsidR="004E5D36" w:rsidSect="00A46BE3">
      <w:pgSz w:w="11907" w:h="16840" w:code="9"/>
      <w:pgMar w:top="1361" w:right="1418" w:bottom="993" w:left="1418"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BD" w:rsidRDefault="00DB27BD">
      <w:r>
        <w:separator/>
      </w:r>
    </w:p>
  </w:endnote>
  <w:endnote w:type="continuationSeparator" w:id="0">
    <w:p w:rsidR="00DB27BD" w:rsidRDefault="00DB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 w:name="Arial Unicode MS">
    <w:panose1 w:val="020B0604020202020204"/>
    <w:charset w:val="88"/>
    <w:family w:val="swiss"/>
    <w:pitch w:val="variable"/>
    <w:sig w:usb0="F7FFAFFF" w:usb1="E9DFFFFF" w:usb2="0000003F" w:usb3="00000000" w:csb0="003F01FF"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28" w:rsidRDefault="00080E28"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0E28" w:rsidRDefault="00080E28"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080E28" w:rsidRDefault="00080E28">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9B161F" w:rsidRPr="009B161F">
          <w:rPr>
            <w:noProof/>
            <w:sz w:val="24"/>
            <w:szCs w:val="24"/>
            <w:lang w:val="zh-TW"/>
          </w:rPr>
          <w:t>36</w:t>
        </w:r>
        <w:r w:rsidRPr="0025358B">
          <w:rPr>
            <w:noProof/>
            <w:sz w:val="24"/>
            <w:szCs w:val="24"/>
            <w:lang w:val="zh-TW"/>
          </w:rPr>
          <w:fldChar w:fldCharType="end"/>
        </w:r>
      </w:p>
    </w:sdtContent>
  </w:sdt>
  <w:p w:rsidR="00080E28" w:rsidRDefault="00080E28"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BD" w:rsidRDefault="00DB27BD">
      <w:r>
        <w:separator/>
      </w:r>
    </w:p>
  </w:footnote>
  <w:footnote w:type="continuationSeparator" w:id="0">
    <w:p w:rsidR="00DB27BD" w:rsidRDefault="00DB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28" w:rsidRPr="002215F1" w:rsidRDefault="00080E28"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w:t>
    </w:r>
    <w:r w:rsidRPr="002215F1">
      <w:rPr>
        <w:rFonts w:hint="eastAsia"/>
        <w:sz w:val="16"/>
        <w:szCs w:val="16"/>
      </w:rPr>
      <w:t>生手冊（</w:t>
    </w:r>
    <w:r>
      <w:rPr>
        <w:rFonts w:hint="eastAsia"/>
        <w:sz w:val="16"/>
        <w:szCs w:val="16"/>
      </w:rPr>
      <w:t>105</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7">
    <w:nsid w:val="251A141C"/>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4">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7">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20">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2">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3">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17634B"/>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2"/>
  </w:num>
  <w:num w:numId="3">
    <w:abstractNumId w:val="17"/>
  </w:num>
  <w:num w:numId="4">
    <w:abstractNumId w:val="23"/>
  </w:num>
  <w:num w:numId="5">
    <w:abstractNumId w:val="13"/>
  </w:num>
  <w:num w:numId="6">
    <w:abstractNumId w:val="21"/>
  </w:num>
  <w:num w:numId="7">
    <w:abstractNumId w:val="9"/>
  </w:num>
  <w:num w:numId="8">
    <w:abstractNumId w:val="27"/>
  </w:num>
  <w:num w:numId="9">
    <w:abstractNumId w:val="18"/>
  </w:num>
  <w:num w:numId="10">
    <w:abstractNumId w:val="8"/>
  </w:num>
  <w:num w:numId="11">
    <w:abstractNumId w:val="28"/>
  </w:num>
  <w:num w:numId="12">
    <w:abstractNumId w:val="4"/>
  </w:num>
  <w:num w:numId="13">
    <w:abstractNumId w:val="20"/>
  </w:num>
  <w:num w:numId="14">
    <w:abstractNumId w:val="24"/>
  </w:num>
  <w:num w:numId="15">
    <w:abstractNumId w:val="2"/>
  </w:num>
  <w:num w:numId="16">
    <w:abstractNumId w:val="5"/>
  </w:num>
  <w:num w:numId="17">
    <w:abstractNumId w:val="15"/>
  </w:num>
  <w:num w:numId="18">
    <w:abstractNumId w:val="16"/>
  </w:num>
  <w:num w:numId="19">
    <w:abstractNumId w:val="1"/>
  </w:num>
  <w:num w:numId="20">
    <w:abstractNumId w:val="0"/>
  </w:num>
  <w:num w:numId="21">
    <w:abstractNumId w:val="21"/>
    <w:lvlOverride w:ilvl="0">
      <w:startOverride w:val="1"/>
    </w:lvlOverride>
  </w:num>
  <w:num w:numId="22">
    <w:abstractNumId w:val="25"/>
  </w:num>
  <w:num w:numId="23">
    <w:abstractNumId w:val="6"/>
  </w:num>
  <w:num w:numId="24">
    <w:abstractNumId w:val="12"/>
  </w:num>
  <w:num w:numId="25">
    <w:abstractNumId w:val="19"/>
  </w:num>
  <w:num w:numId="26">
    <w:abstractNumId w:val="11"/>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5A55"/>
    <w:rsid w:val="000149BB"/>
    <w:rsid w:val="00016D92"/>
    <w:rsid w:val="000215AC"/>
    <w:rsid w:val="000262D8"/>
    <w:rsid w:val="00026F6C"/>
    <w:rsid w:val="000272BB"/>
    <w:rsid w:val="00033963"/>
    <w:rsid w:val="00037877"/>
    <w:rsid w:val="00040F34"/>
    <w:rsid w:val="00041449"/>
    <w:rsid w:val="00042E71"/>
    <w:rsid w:val="00050FEF"/>
    <w:rsid w:val="00051005"/>
    <w:rsid w:val="00051D37"/>
    <w:rsid w:val="000538DB"/>
    <w:rsid w:val="000545C0"/>
    <w:rsid w:val="00061588"/>
    <w:rsid w:val="0006363F"/>
    <w:rsid w:val="00066BE1"/>
    <w:rsid w:val="00067CC0"/>
    <w:rsid w:val="0007097B"/>
    <w:rsid w:val="00071263"/>
    <w:rsid w:val="000719A6"/>
    <w:rsid w:val="00072F56"/>
    <w:rsid w:val="00080B7A"/>
    <w:rsid w:val="00080E28"/>
    <w:rsid w:val="00081801"/>
    <w:rsid w:val="00083C80"/>
    <w:rsid w:val="00084C7D"/>
    <w:rsid w:val="0008561B"/>
    <w:rsid w:val="00091804"/>
    <w:rsid w:val="000A030D"/>
    <w:rsid w:val="000A5F0B"/>
    <w:rsid w:val="000A7276"/>
    <w:rsid w:val="000B1BB6"/>
    <w:rsid w:val="000B7507"/>
    <w:rsid w:val="000C364B"/>
    <w:rsid w:val="000C4401"/>
    <w:rsid w:val="000C644D"/>
    <w:rsid w:val="000C6AA5"/>
    <w:rsid w:val="000C75DB"/>
    <w:rsid w:val="000D49AC"/>
    <w:rsid w:val="000E17F4"/>
    <w:rsid w:val="000E7399"/>
    <w:rsid w:val="000F04AD"/>
    <w:rsid w:val="000F2375"/>
    <w:rsid w:val="000F2424"/>
    <w:rsid w:val="000F4E4A"/>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4637E"/>
    <w:rsid w:val="00153620"/>
    <w:rsid w:val="00155823"/>
    <w:rsid w:val="00162C62"/>
    <w:rsid w:val="00164782"/>
    <w:rsid w:val="0018584C"/>
    <w:rsid w:val="001867F3"/>
    <w:rsid w:val="00187B40"/>
    <w:rsid w:val="00191D59"/>
    <w:rsid w:val="00195670"/>
    <w:rsid w:val="0019748C"/>
    <w:rsid w:val="0019762E"/>
    <w:rsid w:val="00197A00"/>
    <w:rsid w:val="001A4FDD"/>
    <w:rsid w:val="001B4BEC"/>
    <w:rsid w:val="001B64FA"/>
    <w:rsid w:val="001C07D1"/>
    <w:rsid w:val="001C22D1"/>
    <w:rsid w:val="001C4B0C"/>
    <w:rsid w:val="001C6CE2"/>
    <w:rsid w:val="001D1B02"/>
    <w:rsid w:val="001D2ABB"/>
    <w:rsid w:val="001D4169"/>
    <w:rsid w:val="001D5574"/>
    <w:rsid w:val="001E19C7"/>
    <w:rsid w:val="001E51CF"/>
    <w:rsid w:val="001E67D6"/>
    <w:rsid w:val="001E6ACD"/>
    <w:rsid w:val="001F4505"/>
    <w:rsid w:val="001F4BCA"/>
    <w:rsid w:val="002136C3"/>
    <w:rsid w:val="002161D7"/>
    <w:rsid w:val="00217F63"/>
    <w:rsid w:val="002215F1"/>
    <w:rsid w:val="0022537E"/>
    <w:rsid w:val="00227232"/>
    <w:rsid w:val="00231ABB"/>
    <w:rsid w:val="002328B2"/>
    <w:rsid w:val="00234475"/>
    <w:rsid w:val="00234B79"/>
    <w:rsid w:val="00236EA2"/>
    <w:rsid w:val="00244CD6"/>
    <w:rsid w:val="00251236"/>
    <w:rsid w:val="0025358B"/>
    <w:rsid w:val="002561CD"/>
    <w:rsid w:val="002567EE"/>
    <w:rsid w:val="00260EA0"/>
    <w:rsid w:val="0026168C"/>
    <w:rsid w:val="00263EB3"/>
    <w:rsid w:val="00265DB3"/>
    <w:rsid w:val="00266762"/>
    <w:rsid w:val="00270AE2"/>
    <w:rsid w:val="0027258D"/>
    <w:rsid w:val="00277881"/>
    <w:rsid w:val="00282B98"/>
    <w:rsid w:val="00291D1F"/>
    <w:rsid w:val="00295EF6"/>
    <w:rsid w:val="002A538B"/>
    <w:rsid w:val="002A5720"/>
    <w:rsid w:val="002A70E5"/>
    <w:rsid w:val="002A78BD"/>
    <w:rsid w:val="002B6AE1"/>
    <w:rsid w:val="002C12AC"/>
    <w:rsid w:val="002D07E1"/>
    <w:rsid w:val="002E276F"/>
    <w:rsid w:val="002E32C6"/>
    <w:rsid w:val="002F6D08"/>
    <w:rsid w:val="00303BEE"/>
    <w:rsid w:val="003048A2"/>
    <w:rsid w:val="00311EE1"/>
    <w:rsid w:val="003143F1"/>
    <w:rsid w:val="00325A90"/>
    <w:rsid w:val="0032791B"/>
    <w:rsid w:val="003312FD"/>
    <w:rsid w:val="00341A21"/>
    <w:rsid w:val="00341BD3"/>
    <w:rsid w:val="00346457"/>
    <w:rsid w:val="00351E57"/>
    <w:rsid w:val="00352395"/>
    <w:rsid w:val="00357B39"/>
    <w:rsid w:val="003610AF"/>
    <w:rsid w:val="00366925"/>
    <w:rsid w:val="00371329"/>
    <w:rsid w:val="00376192"/>
    <w:rsid w:val="00381A8A"/>
    <w:rsid w:val="00383FEF"/>
    <w:rsid w:val="00386573"/>
    <w:rsid w:val="003869F8"/>
    <w:rsid w:val="00396B40"/>
    <w:rsid w:val="003A7725"/>
    <w:rsid w:val="003B1A6A"/>
    <w:rsid w:val="003B4682"/>
    <w:rsid w:val="003C241C"/>
    <w:rsid w:val="003C6679"/>
    <w:rsid w:val="003D2E8A"/>
    <w:rsid w:val="003D63E8"/>
    <w:rsid w:val="003E3AED"/>
    <w:rsid w:val="003E445A"/>
    <w:rsid w:val="003E7EA8"/>
    <w:rsid w:val="003F0D6C"/>
    <w:rsid w:val="003F464B"/>
    <w:rsid w:val="003F6EFE"/>
    <w:rsid w:val="00401F42"/>
    <w:rsid w:val="00403619"/>
    <w:rsid w:val="004117D1"/>
    <w:rsid w:val="00412E1F"/>
    <w:rsid w:val="004139DD"/>
    <w:rsid w:val="00420A9A"/>
    <w:rsid w:val="00420DC8"/>
    <w:rsid w:val="00422AB6"/>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6108"/>
    <w:rsid w:val="00480F15"/>
    <w:rsid w:val="00483BD9"/>
    <w:rsid w:val="004841D8"/>
    <w:rsid w:val="004873C5"/>
    <w:rsid w:val="004916EF"/>
    <w:rsid w:val="00491CD2"/>
    <w:rsid w:val="00494037"/>
    <w:rsid w:val="004956A6"/>
    <w:rsid w:val="004967EA"/>
    <w:rsid w:val="00496B46"/>
    <w:rsid w:val="004A4216"/>
    <w:rsid w:val="004B1A97"/>
    <w:rsid w:val="004C5CFE"/>
    <w:rsid w:val="004D34CD"/>
    <w:rsid w:val="004D43F8"/>
    <w:rsid w:val="004D5AB8"/>
    <w:rsid w:val="004E5138"/>
    <w:rsid w:val="004E5D36"/>
    <w:rsid w:val="00500BAF"/>
    <w:rsid w:val="00510AB5"/>
    <w:rsid w:val="00515EDC"/>
    <w:rsid w:val="00515F4F"/>
    <w:rsid w:val="00516264"/>
    <w:rsid w:val="005257B4"/>
    <w:rsid w:val="00526B7B"/>
    <w:rsid w:val="00531046"/>
    <w:rsid w:val="005411FE"/>
    <w:rsid w:val="005522D0"/>
    <w:rsid w:val="00553E73"/>
    <w:rsid w:val="00555750"/>
    <w:rsid w:val="00567275"/>
    <w:rsid w:val="005704B1"/>
    <w:rsid w:val="00576DC9"/>
    <w:rsid w:val="0058597E"/>
    <w:rsid w:val="00586CCD"/>
    <w:rsid w:val="005877B6"/>
    <w:rsid w:val="00590403"/>
    <w:rsid w:val="00591108"/>
    <w:rsid w:val="00591675"/>
    <w:rsid w:val="005920EE"/>
    <w:rsid w:val="00597997"/>
    <w:rsid w:val="00597AC5"/>
    <w:rsid w:val="005A676B"/>
    <w:rsid w:val="005B26B9"/>
    <w:rsid w:val="005B42F2"/>
    <w:rsid w:val="005B64ED"/>
    <w:rsid w:val="005B782D"/>
    <w:rsid w:val="005C76A5"/>
    <w:rsid w:val="005D0CD6"/>
    <w:rsid w:val="005D3F0F"/>
    <w:rsid w:val="005D4C8B"/>
    <w:rsid w:val="005E006D"/>
    <w:rsid w:val="005E4C88"/>
    <w:rsid w:val="005F38C5"/>
    <w:rsid w:val="005F4D5B"/>
    <w:rsid w:val="005F6199"/>
    <w:rsid w:val="006012B0"/>
    <w:rsid w:val="00601C8F"/>
    <w:rsid w:val="006061F9"/>
    <w:rsid w:val="00611910"/>
    <w:rsid w:val="00612AB9"/>
    <w:rsid w:val="00612F09"/>
    <w:rsid w:val="00613835"/>
    <w:rsid w:val="00616ED1"/>
    <w:rsid w:val="006205A4"/>
    <w:rsid w:val="006240DC"/>
    <w:rsid w:val="00626B78"/>
    <w:rsid w:val="00627925"/>
    <w:rsid w:val="0063246F"/>
    <w:rsid w:val="00633174"/>
    <w:rsid w:val="006357AE"/>
    <w:rsid w:val="006366D5"/>
    <w:rsid w:val="00640411"/>
    <w:rsid w:val="006417AA"/>
    <w:rsid w:val="006462D3"/>
    <w:rsid w:val="00661E28"/>
    <w:rsid w:val="006638D5"/>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6996"/>
    <w:rsid w:val="006F48F0"/>
    <w:rsid w:val="007074B5"/>
    <w:rsid w:val="00707C7A"/>
    <w:rsid w:val="0071240F"/>
    <w:rsid w:val="007129FE"/>
    <w:rsid w:val="007140FD"/>
    <w:rsid w:val="00715BB1"/>
    <w:rsid w:val="00720D2A"/>
    <w:rsid w:val="007215B0"/>
    <w:rsid w:val="00723A50"/>
    <w:rsid w:val="00725A90"/>
    <w:rsid w:val="00731E97"/>
    <w:rsid w:val="007426A8"/>
    <w:rsid w:val="00745936"/>
    <w:rsid w:val="007500BF"/>
    <w:rsid w:val="00750321"/>
    <w:rsid w:val="00750ED9"/>
    <w:rsid w:val="00751011"/>
    <w:rsid w:val="00752FAC"/>
    <w:rsid w:val="00755419"/>
    <w:rsid w:val="007557B2"/>
    <w:rsid w:val="00762422"/>
    <w:rsid w:val="007774BB"/>
    <w:rsid w:val="00777831"/>
    <w:rsid w:val="00777966"/>
    <w:rsid w:val="00783F96"/>
    <w:rsid w:val="0078569F"/>
    <w:rsid w:val="00793878"/>
    <w:rsid w:val="007A12A6"/>
    <w:rsid w:val="007A6393"/>
    <w:rsid w:val="007B1520"/>
    <w:rsid w:val="007C162C"/>
    <w:rsid w:val="007C4E41"/>
    <w:rsid w:val="007C6703"/>
    <w:rsid w:val="007D3B52"/>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997"/>
    <w:rsid w:val="008205F8"/>
    <w:rsid w:val="00823004"/>
    <w:rsid w:val="0082456D"/>
    <w:rsid w:val="00831FB7"/>
    <w:rsid w:val="008363C2"/>
    <w:rsid w:val="00840697"/>
    <w:rsid w:val="00840D21"/>
    <w:rsid w:val="00846624"/>
    <w:rsid w:val="00846BC0"/>
    <w:rsid w:val="00846EF1"/>
    <w:rsid w:val="0085157D"/>
    <w:rsid w:val="00874F4B"/>
    <w:rsid w:val="0088480E"/>
    <w:rsid w:val="00884A88"/>
    <w:rsid w:val="0088536C"/>
    <w:rsid w:val="0088721F"/>
    <w:rsid w:val="00891B99"/>
    <w:rsid w:val="008A2AF0"/>
    <w:rsid w:val="008A3A4B"/>
    <w:rsid w:val="008A4679"/>
    <w:rsid w:val="008A610F"/>
    <w:rsid w:val="008A6E0B"/>
    <w:rsid w:val="008B1F14"/>
    <w:rsid w:val="008B4BE2"/>
    <w:rsid w:val="008C1594"/>
    <w:rsid w:val="008C2E2A"/>
    <w:rsid w:val="008D67CA"/>
    <w:rsid w:val="008D686F"/>
    <w:rsid w:val="008D727F"/>
    <w:rsid w:val="008E4174"/>
    <w:rsid w:val="008E7A2C"/>
    <w:rsid w:val="008F36AA"/>
    <w:rsid w:val="008F6C80"/>
    <w:rsid w:val="00900037"/>
    <w:rsid w:val="009052A4"/>
    <w:rsid w:val="00906C90"/>
    <w:rsid w:val="00912A19"/>
    <w:rsid w:val="00921B98"/>
    <w:rsid w:val="00921CFE"/>
    <w:rsid w:val="00922076"/>
    <w:rsid w:val="00923048"/>
    <w:rsid w:val="00926A45"/>
    <w:rsid w:val="00930C37"/>
    <w:rsid w:val="009427C5"/>
    <w:rsid w:val="0094697C"/>
    <w:rsid w:val="00947742"/>
    <w:rsid w:val="009567A7"/>
    <w:rsid w:val="0096110C"/>
    <w:rsid w:val="00963273"/>
    <w:rsid w:val="0097125A"/>
    <w:rsid w:val="00971F7D"/>
    <w:rsid w:val="0097382A"/>
    <w:rsid w:val="00974C10"/>
    <w:rsid w:val="00984CE5"/>
    <w:rsid w:val="00986683"/>
    <w:rsid w:val="00986A7B"/>
    <w:rsid w:val="009A3BB2"/>
    <w:rsid w:val="009B161F"/>
    <w:rsid w:val="009B522E"/>
    <w:rsid w:val="009B6676"/>
    <w:rsid w:val="009D39A9"/>
    <w:rsid w:val="009D41C8"/>
    <w:rsid w:val="009D7C9B"/>
    <w:rsid w:val="009E1F28"/>
    <w:rsid w:val="009E50BD"/>
    <w:rsid w:val="009F1F0C"/>
    <w:rsid w:val="009F48A4"/>
    <w:rsid w:val="009F62B7"/>
    <w:rsid w:val="009F6B7C"/>
    <w:rsid w:val="009F78EC"/>
    <w:rsid w:val="00A01B93"/>
    <w:rsid w:val="00A068E0"/>
    <w:rsid w:val="00A10FBF"/>
    <w:rsid w:val="00A1703E"/>
    <w:rsid w:val="00A21A7B"/>
    <w:rsid w:val="00A22368"/>
    <w:rsid w:val="00A2451C"/>
    <w:rsid w:val="00A24C5C"/>
    <w:rsid w:val="00A24EEA"/>
    <w:rsid w:val="00A27C9E"/>
    <w:rsid w:val="00A46BE3"/>
    <w:rsid w:val="00A50C07"/>
    <w:rsid w:val="00A53A8A"/>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C07A6"/>
    <w:rsid w:val="00AC2BA4"/>
    <w:rsid w:val="00AC5B2D"/>
    <w:rsid w:val="00AD19E8"/>
    <w:rsid w:val="00AD2C01"/>
    <w:rsid w:val="00AD356F"/>
    <w:rsid w:val="00AD58D6"/>
    <w:rsid w:val="00AD6271"/>
    <w:rsid w:val="00AE016E"/>
    <w:rsid w:val="00AE473D"/>
    <w:rsid w:val="00AE494A"/>
    <w:rsid w:val="00AE7C09"/>
    <w:rsid w:val="00AF03F9"/>
    <w:rsid w:val="00AF196F"/>
    <w:rsid w:val="00AF2172"/>
    <w:rsid w:val="00AF76E0"/>
    <w:rsid w:val="00B00ACF"/>
    <w:rsid w:val="00B015A7"/>
    <w:rsid w:val="00B01644"/>
    <w:rsid w:val="00B02CAC"/>
    <w:rsid w:val="00B03B4A"/>
    <w:rsid w:val="00B03DD2"/>
    <w:rsid w:val="00B07466"/>
    <w:rsid w:val="00B0780B"/>
    <w:rsid w:val="00B10844"/>
    <w:rsid w:val="00B126D2"/>
    <w:rsid w:val="00B14796"/>
    <w:rsid w:val="00B168C4"/>
    <w:rsid w:val="00B176BF"/>
    <w:rsid w:val="00B20A09"/>
    <w:rsid w:val="00B25867"/>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A0CCD"/>
    <w:rsid w:val="00BA2400"/>
    <w:rsid w:val="00BA373A"/>
    <w:rsid w:val="00BA65F4"/>
    <w:rsid w:val="00BB72A0"/>
    <w:rsid w:val="00BB751F"/>
    <w:rsid w:val="00BC2EF6"/>
    <w:rsid w:val="00BD270B"/>
    <w:rsid w:val="00BD3075"/>
    <w:rsid w:val="00BD3449"/>
    <w:rsid w:val="00BD3EF4"/>
    <w:rsid w:val="00BD5DCE"/>
    <w:rsid w:val="00BE0F51"/>
    <w:rsid w:val="00BE1BFA"/>
    <w:rsid w:val="00BF16E7"/>
    <w:rsid w:val="00BF3C6B"/>
    <w:rsid w:val="00BF3CEA"/>
    <w:rsid w:val="00BF4F24"/>
    <w:rsid w:val="00BF7772"/>
    <w:rsid w:val="00C00C90"/>
    <w:rsid w:val="00C00FE5"/>
    <w:rsid w:val="00C051D5"/>
    <w:rsid w:val="00C13BCE"/>
    <w:rsid w:val="00C13FD2"/>
    <w:rsid w:val="00C1616E"/>
    <w:rsid w:val="00C16E2F"/>
    <w:rsid w:val="00C16FED"/>
    <w:rsid w:val="00C211D0"/>
    <w:rsid w:val="00C2280F"/>
    <w:rsid w:val="00C269BE"/>
    <w:rsid w:val="00C270E1"/>
    <w:rsid w:val="00C35529"/>
    <w:rsid w:val="00C35630"/>
    <w:rsid w:val="00C40292"/>
    <w:rsid w:val="00C41E68"/>
    <w:rsid w:val="00C4442A"/>
    <w:rsid w:val="00C471E3"/>
    <w:rsid w:val="00C5246A"/>
    <w:rsid w:val="00C54DAC"/>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2E2A"/>
    <w:rsid w:val="00CA3ACD"/>
    <w:rsid w:val="00CB5FDE"/>
    <w:rsid w:val="00CC4396"/>
    <w:rsid w:val="00CC4B3E"/>
    <w:rsid w:val="00CC6F94"/>
    <w:rsid w:val="00CE0197"/>
    <w:rsid w:val="00CE40AA"/>
    <w:rsid w:val="00CE4574"/>
    <w:rsid w:val="00CE490C"/>
    <w:rsid w:val="00CE6EF9"/>
    <w:rsid w:val="00CF0316"/>
    <w:rsid w:val="00CF746A"/>
    <w:rsid w:val="00D00FDA"/>
    <w:rsid w:val="00D0473E"/>
    <w:rsid w:val="00D10096"/>
    <w:rsid w:val="00D10D73"/>
    <w:rsid w:val="00D13604"/>
    <w:rsid w:val="00D173F7"/>
    <w:rsid w:val="00D25954"/>
    <w:rsid w:val="00D26218"/>
    <w:rsid w:val="00D3129B"/>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60E8"/>
    <w:rsid w:val="00D979FD"/>
    <w:rsid w:val="00DA2E72"/>
    <w:rsid w:val="00DA6DEF"/>
    <w:rsid w:val="00DA7466"/>
    <w:rsid w:val="00DB0D8E"/>
    <w:rsid w:val="00DB2722"/>
    <w:rsid w:val="00DB27BD"/>
    <w:rsid w:val="00DB4589"/>
    <w:rsid w:val="00DB4CBB"/>
    <w:rsid w:val="00DD04AF"/>
    <w:rsid w:val="00DD0F1D"/>
    <w:rsid w:val="00DD14FD"/>
    <w:rsid w:val="00DD7F59"/>
    <w:rsid w:val="00DE1A95"/>
    <w:rsid w:val="00DE33DE"/>
    <w:rsid w:val="00DE5883"/>
    <w:rsid w:val="00DF0991"/>
    <w:rsid w:val="00DF09FB"/>
    <w:rsid w:val="00DF1F93"/>
    <w:rsid w:val="00E0453C"/>
    <w:rsid w:val="00E0530D"/>
    <w:rsid w:val="00E06217"/>
    <w:rsid w:val="00E23303"/>
    <w:rsid w:val="00E24FD3"/>
    <w:rsid w:val="00E2509D"/>
    <w:rsid w:val="00E26205"/>
    <w:rsid w:val="00E274C2"/>
    <w:rsid w:val="00E30036"/>
    <w:rsid w:val="00E32070"/>
    <w:rsid w:val="00E3269A"/>
    <w:rsid w:val="00E33283"/>
    <w:rsid w:val="00E33940"/>
    <w:rsid w:val="00E37829"/>
    <w:rsid w:val="00E427B5"/>
    <w:rsid w:val="00E5044C"/>
    <w:rsid w:val="00E50D5E"/>
    <w:rsid w:val="00E62F0E"/>
    <w:rsid w:val="00E6345C"/>
    <w:rsid w:val="00E654E8"/>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F071D"/>
    <w:rsid w:val="00EF3AED"/>
    <w:rsid w:val="00EF44F0"/>
    <w:rsid w:val="00F00FDB"/>
    <w:rsid w:val="00F11B4B"/>
    <w:rsid w:val="00F130D5"/>
    <w:rsid w:val="00F25800"/>
    <w:rsid w:val="00F40E31"/>
    <w:rsid w:val="00F433FE"/>
    <w:rsid w:val="00F443B6"/>
    <w:rsid w:val="00F474B6"/>
    <w:rsid w:val="00F54D5B"/>
    <w:rsid w:val="00F604D9"/>
    <w:rsid w:val="00F73A75"/>
    <w:rsid w:val="00F82FE2"/>
    <w:rsid w:val="00F86F87"/>
    <w:rsid w:val="00F921B8"/>
    <w:rsid w:val="00F932A4"/>
    <w:rsid w:val="00F937F5"/>
    <w:rsid w:val="00F960A6"/>
    <w:rsid w:val="00F972A0"/>
    <w:rsid w:val="00FA43F0"/>
    <w:rsid w:val="00FB525E"/>
    <w:rsid w:val="00FD2B0D"/>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36748787">
      <w:bodyDiv w:val="1"/>
      <w:marLeft w:val="0"/>
      <w:marRight w:val="0"/>
      <w:marTop w:val="0"/>
      <w:marBottom w:val="0"/>
      <w:divBdr>
        <w:top w:val="none" w:sz="0" w:space="0" w:color="auto"/>
        <w:left w:val="none" w:sz="0" w:space="0" w:color="auto"/>
        <w:bottom w:val="none" w:sz="0" w:space="0" w:color="auto"/>
        <w:right w:val="none" w:sz="0" w:space="0" w:color="auto"/>
      </w:divBdr>
    </w:div>
    <w:div w:id="44932773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918103531">
      <w:bodyDiv w:val="1"/>
      <w:marLeft w:val="0"/>
      <w:marRight w:val="0"/>
      <w:marTop w:val="0"/>
      <w:marBottom w:val="0"/>
      <w:divBdr>
        <w:top w:val="none" w:sz="0" w:space="0" w:color="auto"/>
        <w:left w:val="none" w:sz="0" w:space="0" w:color="auto"/>
        <w:bottom w:val="none" w:sz="0" w:space="0" w:color="auto"/>
        <w:right w:val="none" w:sz="0" w:space="0" w:color="auto"/>
      </w:divBdr>
      <w:divsChild>
        <w:div w:id="1791631804">
          <w:marLeft w:val="0"/>
          <w:marRight w:val="0"/>
          <w:marTop w:val="0"/>
          <w:marBottom w:val="0"/>
          <w:divBdr>
            <w:top w:val="none" w:sz="0" w:space="0" w:color="auto"/>
            <w:left w:val="none" w:sz="0" w:space="0" w:color="auto"/>
            <w:bottom w:val="none" w:sz="0" w:space="0" w:color="auto"/>
            <w:right w:val="none" w:sz="0" w:space="0" w:color="auto"/>
          </w:divBdr>
          <w:divsChild>
            <w:div w:id="557933804">
              <w:marLeft w:val="0"/>
              <w:marRight w:val="0"/>
              <w:marTop w:val="0"/>
              <w:marBottom w:val="0"/>
              <w:divBdr>
                <w:top w:val="none" w:sz="0" w:space="0" w:color="auto"/>
                <w:left w:val="none" w:sz="0" w:space="0" w:color="auto"/>
                <w:bottom w:val="none" w:sz="0" w:space="0" w:color="auto"/>
                <w:right w:val="none" w:sz="0" w:space="0" w:color="auto"/>
              </w:divBdr>
              <w:divsChild>
                <w:div w:id="275714724">
                  <w:marLeft w:val="0"/>
                  <w:marRight w:val="0"/>
                  <w:marTop w:val="0"/>
                  <w:marBottom w:val="0"/>
                  <w:divBdr>
                    <w:top w:val="none" w:sz="0" w:space="0" w:color="auto"/>
                    <w:left w:val="none" w:sz="0" w:space="0" w:color="auto"/>
                    <w:bottom w:val="none" w:sz="0" w:space="0" w:color="auto"/>
                    <w:right w:val="none" w:sz="0" w:space="0" w:color="auto"/>
                  </w:divBdr>
                  <w:divsChild>
                    <w:div w:id="463543525">
                      <w:marLeft w:val="0"/>
                      <w:marRight w:val="0"/>
                      <w:marTop w:val="0"/>
                      <w:marBottom w:val="0"/>
                      <w:divBdr>
                        <w:top w:val="none" w:sz="0" w:space="0" w:color="auto"/>
                        <w:left w:val="none" w:sz="0" w:space="0" w:color="auto"/>
                        <w:bottom w:val="none" w:sz="0" w:space="0" w:color="auto"/>
                        <w:right w:val="none" w:sz="0" w:space="0" w:color="auto"/>
                      </w:divBdr>
                      <w:divsChild>
                        <w:div w:id="338704098">
                          <w:marLeft w:val="0"/>
                          <w:marRight w:val="0"/>
                          <w:marTop w:val="0"/>
                          <w:marBottom w:val="0"/>
                          <w:divBdr>
                            <w:top w:val="none" w:sz="0" w:space="0" w:color="auto"/>
                            <w:left w:val="none" w:sz="0" w:space="0" w:color="auto"/>
                            <w:bottom w:val="none" w:sz="0" w:space="0" w:color="auto"/>
                            <w:right w:val="none" w:sz="0" w:space="0" w:color="auto"/>
                          </w:divBdr>
                          <w:divsChild>
                            <w:div w:id="128129083">
                              <w:marLeft w:val="0"/>
                              <w:marRight w:val="0"/>
                              <w:marTop w:val="0"/>
                              <w:marBottom w:val="0"/>
                              <w:divBdr>
                                <w:top w:val="none" w:sz="0" w:space="0" w:color="auto"/>
                                <w:left w:val="none" w:sz="0" w:space="0" w:color="auto"/>
                                <w:bottom w:val="none" w:sz="0" w:space="0" w:color="auto"/>
                                <w:right w:val="none" w:sz="0" w:space="0" w:color="auto"/>
                              </w:divBdr>
                              <w:divsChild>
                                <w:div w:id="1467627170">
                                  <w:marLeft w:val="0"/>
                                  <w:marRight w:val="0"/>
                                  <w:marTop w:val="0"/>
                                  <w:marBottom w:val="0"/>
                                  <w:divBdr>
                                    <w:top w:val="none" w:sz="0" w:space="0" w:color="auto"/>
                                    <w:left w:val="none" w:sz="0" w:space="0" w:color="auto"/>
                                    <w:bottom w:val="none" w:sz="0" w:space="0" w:color="auto"/>
                                    <w:right w:val="none" w:sz="0" w:space="0" w:color="auto"/>
                                  </w:divBdr>
                                  <w:divsChild>
                                    <w:div w:id="634994301">
                                      <w:marLeft w:val="0"/>
                                      <w:marRight w:val="0"/>
                                      <w:marTop w:val="0"/>
                                      <w:marBottom w:val="0"/>
                                      <w:divBdr>
                                        <w:top w:val="none" w:sz="0" w:space="0" w:color="auto"/>
                                        <w:left w:val="none" w:sz="0" w:space="0" w:color="auto"/>
                                        <w:bottom w:val="none" w:sz="0" w:space="0" w:color="auto"/>
                                        <w:right w:val="none" w:sz="0" w:space="0" w:color="auto"/>
                                      </w:divBdr>
                                      <w:divsChild>
                                        <w:div w:id="1813134198">
                                          <w:marLeft w:val="0"/>
                                          <w:marRight w:val="0"/>
                                          <w:marTop w:val="0"/>
                                          <w:marBottom w:val="0"/>
                                          <w:divBdr>
                                            <w:top w:val="none" w:sz="0" w:space="0" w:color="auto"/>
                                            <w:left w:val="none" w:sz="0" w:space="0" w:color="auto"/>
                                            <w:bottom w:val="none" w:sz="0" w:space="0" w:color="auto"/>
                                            <w:right w:val="none" w:sz="0" w:space="0" w:color="auto"/>
                                          </w:divBdr>
                                          <w:divsChild>
                                            <w:div w:id="894124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226601">
                                                  <w:marLeft w:val="0"/>
                                                  <w:marRight w:val="0"/>
                                                  <w:marTop w:val="0"/>
                                                  <w:marBottom w:val="0"/>
                                                  <w:divBdr>
                                                    <w:top w:val="none" w:sz="0" w:space="0" w:color="auto"/>
                                                    <w:left w:val="none" w:sz="0" w:space="0" w:color="auto"/>
                                                    <w:bottom w:val="none" w:sz="0" w:space="0" w:color="auto"/>
                                                    <w:right w:val="none" w:sz="0" w:space="0" w:color="auto"/>
                                                  </w:divBdr>
                                                  <w:divsChild>
                                                    <w:div w:id="1053113353">
                                                      <w:marLeft w:val="0"/>
                                                      <w:marRight w:val="0"/>
                                                      <w:marTop w:val="0"/>
                                                      <w:marBottom w:val="0"/>
                                                      <w:divBdr>
                                                        <w:top w:val="none" w:sz="0" w:space="0" w:color="auto"/>
                                                        <w:left w:val="none" w:sz="0" w:space="0" w:color="auto"/>
                                                        <w:bottom w:val="none" w:sz="0" w:space="0" w:color="auto"/>
                                                        <w:right w:val="none" w:sz="0" w:space="0" w:color="auto"/>
                                                      </w:divBdr>
                                                      <w:divsChild>
                                                        <w:div w:id="1559167081">
                                                          <w:marLeft w:val="0"/>
                                                          <w:marRight w:val="0"/>
                                                          <w:marTop w:val="0"/>
                                                          <w:marBottom w:val="0"/>
                                                          <w:divBdr>
                                                            <w:top w:val="none" w:sz="0" w:space="0" w:color="auto"/>
                                                            <w:left w:val="none" w:sz="0" w:space="0" w:color="auto"/>
                                                            <w:bottom w:val="none" w:sz="0" w:space="0" w:color="auto"/>
                                                            <w:right w:val="none" w:sz="0" w:space="0" w:color="auto"/>
                                                          </w:divBdr>
                                                          <w:divsChild>
                                                            <w:div w:id="985160859">
                                                              <w:marLeft w:val="0"/>
                                                              <w:marRight w:val="0"/>
                                                              <w:marTop w:val="0"/>
                                                              <w:marBottom w:val="0"/>
                                                              <w:divBdr>
                                                                <w:top w:val="none" w:sz="0" w:space="0" w:color="auto"/>
                                                                <w:left w:val="none" w:sz="0" w:space="0" w:color="auto"/>
                                                                <w:bottom w:val="none" w:sz="0" w:space="0" w:color="auto"/>
                                                                <w:right w:val="none" w:sz="0" w:space="0" w:color="auto"/>
                                                              </w:divBdr>
                                                              <w:divsChild>
                                                                <w:div w:id="1061518259">
                                                                  <w:marLeft w:val="0"/>
                                                                  <w:marRight w:val="0"/>
                                                                  <w:marTop w:val="0"/>
                                                                  <w:marBottom w:val="0"/>
                                                                  <w:divBdr>
                                                                    <w:top w:val="none" w:sz="0" w:space="0" w:color="auto"/>
                                                                    <w:left w:val="none" w:sz="0" w:space="0" w:color="auto"/>
                                                                    <w:bottom w:val="none" w:sz="0" w:space="0" w:color="auto"/>
                                                                    <w:right w:val="none" w:sz="0" w:space="0" w:color="auto"/>
                                                                  </w:divBdr>
                                                                  <w:divsChild>
                                                                    <w:div w:id="2108846996">
                                                                      <w:marLeft w:val="0"/>
                                                                      <w:marRight w:val="0"/>
                                                                      <w:marTop w:val="0"/>
                                                                      <w:marBottom w:val="0"/>
                                                                      <w:divBdr>
                                                                        <w:top w:val="none" w:sz="0" w:space="0" w:color="auto"/>
                                                                        <w:left w:val="none" w:sz="0" w:space="0" w:color="auto"/>
                                                                        <w:bottom w:val="none" w:sz="0" w:space="0" w:color="auto"/>
                                                                        <w:right w:val="none" w:sz="0" w:space="0" w:color="auto"/>
                                                                      </w:divBdr>
                                                                      <w:divsChild>
                                                                        <w:div w:id="642925843">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sChild>
                                                                                <w:div w:id="439187792">
                                                                                  <w:marLeft w:val="0"/>
                                                                                  <w:marRight w:val="0"/>
                                                                                  <w:marTop w:val="0"/>
                                                                                  <w:marBottom w:val="0"/>
                                                                                  <w:divBdr>
                                                                                    <w:top w:val="none" w:sz="0" w:space="0" w:color="auto"/>
                                                                                    <w:left w:val="none" w:sz="0" w:space="0" w:color="auto"/>
                                                                                    <w:bottom w:val="none" w:sz="0" w:space="0" w:color="auto"/>
                                                                                    <w:right w:val="none" w:sz="0" w:space="0" w:color="auto"/>
                                                                                  </w:divBdr>
                                                                                  <w:divsChild>
                                                                                    <w:div w:id="211859879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55786">
                                                                                              <w:marLeft w:val="0"/>
                                                                                              <w:marRight w:val="0"/>
                                                                                              <w:marTop w:val="0"/>
                                                                                              <w:marBottom w:val="0"/>
                                                                                              <w:divBdr>
                                                                                                <w:top w:val="none" w:sz="0" w:space="0" w:color="auto"/>
                                                                                                <w:left w:val="none" w:sz="0" w:space="0" w:color="auto"/>
                                                                                                <w:bottom w:val="none" w:sz="0" w:space="0" w:color="auto"/>
                                                                                                <w:right w:val="none" w:sz="0" w:space="0" w:color="auto"/>
                                                                                              </w:divBdr>
                                                                                              <w:divsChild>
                                                                                                <w:div w:id="1774593668">
                                                                                                  <w:marLeft w:val="0"/>
                                                                                                  <w:marRight w:val="0"/>
                                                                                                  <w:marTop w:val="0"/>
                                                                                                  <w:marBottom w:val="0"/>
                                                                                                  <w:divBdr>
                                                                                                    <w:top w:val="none" w:sz="0" w:space="0" w:color="auto"/>
                                                                                                    <w:left w:val="none" w:sz="0" w:space="0" w:color="auto"/>
                                                                                                    <w:bottom w:val="none" w:sz="0" w:space="0" w:color="auto"/>
                                                                                                    <w:right w:val="none" w:sz="0" w:space="0" w:color="auto"/>
                                                                                                  </w:divBdr>
                                                                                                  <w:divsChild>
                                                                                                    <w:div w:id="526790889">
                                                                                                      <w:marLeft w:val="0"/>
                                                                                                      <w:marRight w:val="0"/>
                                                                                                      <w:marTop w:val="0"/>
                                                                                                      <w:marBottom w:val="0"/>
                                                                                                      <w:divBdr>
                                                                                                        <w:top w:val="none" w:sz="0" w:space="0" w:color="auto"/>
                                                                                                        <w:left w:val="none" w:sz="0" w:space="0" w:color="auto"/>
                                                                                                        <w:bottom w:val="none" w:sz="0" w:space="0" w:color="auto"/>
                                                                                                        <w:right w:val="none" w:sz="0" w:space="0" w:color="auto"/>
                                                                                                      </w:divBdr>
                                                                                                      <w:divsChild>
                                                                                                        <w:div w:id="1155219858">
                                                                                                          <w:marLeft w:val="0"/>
                                                                                                          <w:marRight w:val="0"/>
                                                                                                          <w:marTop w:val="0"/>
                                                                                                          <w:marBottom w:val="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single" w:sz="2" w:space="4" w:color="D8D8D8"/>
                                                                                                                <w:left w:val="single" w:sz="2" w:space="0" w:color="D8D8D8"/>
                                                                                                                <w:bottom w:val="single" w:sz="2" w:space="4" w:color="D8D8D8"/>
                                                                                                                <w:right w:val="single" w:sz="2" w:space="0" w:color="D8D8D8"/>
                                                                                                              </w:divBdr>
                                                                                                              <w:divsChild>
                                                                                                                <w:div w:id="2125995783">
                                                                                                                  <w:marLeft w:val="225"/>
                                                                                                                  <w:marRight w:val="225"/>
                                                                                                                  <w:marTop w:val="75"/>
                                                                                                                  <w:marBottom w:val="75"/>
                                                                                                                  <w:divBdr>
                                                                                                                    <w:top w:val="none" w:sz="0" w:space="0" w:color="auto"/>
                                                                                                                    <w:left w:val="none" w:sz="0" w:space="0" w:color="auto"/>
                                                                                                                    <w:bottom w:val="none" w:sz="0" w:space="0" w:color="auto"/>
                                                                                                                    <w:right w:val="none" w:sz="0" w:space="0" w:color="auto"/>
                                                                                                                  </w:divBdr>
                                                                                                                  <w:divsChild>
                                                                                                                    <w:div w:id="707609308">
                                                                                                                      <w:marLeft w:val="0"/>
                                                                                                                      <w:marRight w:val="0"/>
                                                                                                                      <w:marTop w:val="0"/>
                                                                                                                      <w:marBottom w:val="0"/>
                                                                                                                      <w:divBdr>
                                                                                                                        <w:top w:val="single" w:sz="6" w:space="0" w:color="auto"/>
                                                                                                                        <w:left w:val="single" w:sz="6" w:space="0" w:color="auto"/>
                                                                                                                        <w:bottom w:val="single" w:sz="6" w:space="0" w:color="auto"/>
                                                                                                                        <w:right w:val="single" w:sz="6" w:space="0" w:color="auto"/>
                                                                                                                      </w:divBdr>
                                                                                                                      <w:divsChild>
                                                                                                                        <w:div w:id="1037848319">
                                                                                                                          <w:marLeft w:val="0"/>
                                                                                                                          <w:marRight w:val="0"/>
                                                                                                                          <w:marTop w:val="0"/>
                                                                                                                          <w:marBottom w:val="0"/>
                                                                                                                          <w:divBdr>
                                                                                                                            <w:top w:val="none" w:sz="0" w:space="0" w:color="auto"/>
                                                                                                                            <w:left w:val="none" w:sz="0" w:space="0" w:color="auto"/>
                                                                                                                            <w:bottom w:val="none" w:sz="0" w:space="0" w:color="auto"/>
                                                                                                                            <w:right w:val="none" w:sz="0" w:space="0" w:color="auto"/>
                                                                                                                          </w:divBdr>
                                                                                                                          <w:divsChild>
                                                                                                                            <w:div w:id="1743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 w:id="2141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sites.cjcu.edu.tw/wSiteFile/File/B0309/140422140641&#38263;&#27054;&#22823;&#23416;&#22283;&#38555;&#23416;&#29983;&#35657;&#25499;&#22833;&#12289;&#35036;&#30332;&#30003;&#35531;&#21934;%2020131003.doc" TargetMode="Externa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hyperlink" Target="https://www.facebook.com/CJCU.H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3081512165307&#38263;&#27054;&#22823;&#23416;&#22996;&#35351;&#36774;&#29702;&#38626;&#26657;&#25163;&#32396;&#21516;&#24847;&#26360;.doc" TargetMode="External"/><Relationship Id="rId33" Type="http://schemas.openxmlformats.org/officeDocument/2006/relationships/hyperlink" Target="http://sites.cjcu.edu.tw/hc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hyperlink" Target="http://203.71.116.21/etdsystem/submit/submit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www.cjcu.edu.t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hyperlink" Target="http://eportal.cjcu.edu.tw/Alumni/Home"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hyperlink" Target="http://sites.cjcu.edu.tw/wSiteFile/File/B0309/1406101723441022&#30050;&#26989;&#29983;&#38626;&#26657;&#27880;&#24847;&#20107;&#38917;.doc" TargetMode="External"/><Relationship Id="rId30" Type="http://schemas.openxmlformats.org/officeDocument/2006/relationships/image" Target="media/image9.jpeg"/><Relationship Id="rId35" Type="http://schemas.openxmlformats.org/officeDocument/2006/relationships/hyperlink" Target="mailto:hca@mail.cjcu.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6FA67-EEC4-48A9-AF80-3923B9BE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4825</Words>
  <Characters>27505</Characters>
  <Application>Microsoft Office Word</Application>
  <DocSecurity>0</DocSecurity>
  <Lines>229</Lines>
  <Paragraphs>64</Paragraphs>
  <ScaleCrop>false</ScaleCrop>
  <Company>SYNNEX</Company>
  <LinksUpToDate>false</LinksUpToDate>
  <CharactersWithSpaces>32266</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陳美美</dc:creator>
  <cp:lastModifiedBy>USER</cp:lastModifiedBy>
  <cp:revision>2</cp:revision>
  <cp:lastPrinted>2016-12-19T01:07:00Z</cp:lastPrinted>
  <dcterms:created xsi:type="dcterms:W3CDTF">2018-01-31T09:04:00Z</dcterms:created>
  <dcterms:modified xsi:type="dcterms:W3CDTF">2018-01-31T09:04:00Z</dcterms:modified>
</cp:coreProperties>
</file>