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E08" w:rsidRPr="00CF3E08" w:rsidRDefault="00CF3E08" w:rsidP="00CF3E08">
      <w:pPr>
        <w:widowControl/>
        <w:spacing w:before="100" w:beforeAutospacing="1" w:after="100" w:afterAutospacing="1" w:line="300" w:lineRule="atLeast"/>
        <w:ind w:left="150" w:right="150"/>
        <w:jc w:val="center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F3E08">
        <w:rPr>
          <w:rFonts w:ascii="標楷體" w:eastAsia="標楷體" w:hAnsi="標楷體" w:cs="Arial" w:hint="eastAsia"/>
          <w:b/>
          <w:bCs/>
          <w:color w:val="333333"/>
          <w:kern w:val="0"/>
          <w:sz w:val="30"/>
          <w:szCs w:val="30"/>
        </w:rPr>
        <w:t>神學系碩士班獎助金發放辦法</w:t>
      </w:r>
    </w:p>
    <w:p w:rsidR="00CF3E08" w:rsidRPr="00CF3E08" w:rsidRDefault="00CF3E08" w:rsidP="00CF3E08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F3E08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CF3E08" w:rsidRPr="00CF3E08" w:rsidRDefault="00CF3E08" w:rsidP="00CF3E08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F3E08">
        <w:rPr>
          <w:rFonts w:ascii="Arial" w:eastAsia="新細明體" w:hAnsi="Arial" w:cs="Arial"/>
          <w:color w:val="333333"/>
          <w:kern w:val="0"/>
          <w:sz w:val="18"/>
          <w:szCs w:val="18"/>
        </w:rPr>
        <w:t>101.09.12 101</w:t>
      </w:r>
      <w:r w:rsidRPr="00CF3E08">
        <w:rPr>
          <w:rFonts w:ascii="Arial" w:eastAsia="新細明體" w:hAnsi="Arial" w:cs="Arial"/>
          <w:color w:val="333333"/>
          <w:kern w:val="0"/>
          <w:sz w:val="18"/>
          <w:szCs w:val="18"/>
        </w:rPr>
        <w:t>學年度神學系系務會議</w:t>
      </w:r>
      <w:r w:rsidRPr="00CF3E08">
        <w:rPr>
          <w:rFonts w:ascii="Arial" w:eastAsia="新細明體" w:hAnsi="Arial" w:cs="Arial"/>
          <w:color w:val="333333"/>
          <w:kern w:val="0"/>
          <w:sz w:val="18"/>
          <w:szCs w:val="18"/>
        </w:rPr>
        <w:t>(</w:t>
      </w:r>
      <w:r w:rsidRPr="00CF3E08">
        <w:rPr>
          <w:rFonts w:ascii="Arial" w:eastAsia="新細明體" w:hAnsi="Arial" w:cs="Arial"/>
          <w:color w:val="333333"/>
          <w:kern w:val="0"/>
          <w:sz w:val="18"/>
          <w:szCs w:val="18"/>
        </w:rPr>
        <w:t>共識營</w:t>
      </w:r>
      <w:r w:rsidRPr="00CF3E08">
        <w:rPr>
          <w:rFonts w:ascii="Arial" w:eastAsia="新細明體" w:hAnsi="Arial" w:cs="Arial"/>
          <w:color w:val="333333"/>
          <w:kern w:val="0"/>
          <w:sz w:val="18"/>
          <w:szCs w:val="18"/>
        </w:rPr>
        <w:t>)</w:t>
      </w:r>
      <w:r w:rsidRPr="00CF3E08">
        <w:rPr>
          <w:rFonts w:ascii="Arial" w:eastAsia="新細明體" w:hAnsi="Arial" w:cs="Arial"/>
          <w:color w:val="333333"/>
          <w:kern w:val="0"/>
          <w:sz w:val="18"/>
          <w:szCs w:val="18"/>
        </w:rPr>
        <w:t>通過</w:t>
      </w:r>
    </w:p>
    <w:p w:rsidR="00CF3E08" w:rsidRPr="00CF3E08" w:rsidRDefault="00CF3E08" w:rsidP="00CF3E08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F3E08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CF3E08" w:rsidRPr="00CF3E08" w:rsidRDefault="00CF3E08" w:rsidP="00CF3E08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F3E08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第一條 本規定依據「長榮大學發放教育部補助研究生獎助金實施辦法」訂定。</w:t>
      </w:r>
    </w:p>
    <w:p w:rsidR="00CF3E08" w:rsidRPr="00CF3E08" w:rsidRDefault="00CF3E08" w:rsidP="00CF3E08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F3E08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CF3E08" w:rsidRPr="00CF3E08" w:rsidRDefault="00CF3E08" w:rsidP="00CF3E08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F3E08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第二條 申請對象：本系碩士班在學研究生。</w:t>
      </w:r>
    </w:p>
    <w:p w:rsidR="00CF3E08" w:rsidRPr="00CF3E08" w:rsidRDefault="00CF3E08" w:rsidP="00CF3E08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F3E08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CF3E08" w:rsidRPr="00CF3E08" w:rsidRDefault="00CF3E08" w:rsidP="00CF3E08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F3E08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第三條 受領獎助學金之研究生有義務協助下列工作：</w:t>
      </w:r>
    </w:p>
    <w:p w:rsidR="00CF3E08" w:rsidRPr="00CF3E08" w:rsidRDefault="00CF3E08" w:rsidP="00CF3E08">
      <w:pPr>
        <w:widowControl/>
        <w:spacing w:before="100" w:beforeAutospacing="1" w:after="100" w:afterAutospacing="1" w:line="300" w:lineRule="atLeast"/>
        <w:ind w:left="7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F3E08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（一）教學助理：協助課程之授課教師教學相關工作及團體討論帶領。</w:t>
      </w:r>
    </w:p>
    <w:p w:rsidR="00CF3E08" w:rsidRPr="00CF3E08" w:rsidRDefault="00CF3E08" w:rsidP="00CF3E08">
      <w:pPr>
        <w:widowControl/>
        <w:spacing w:before="100" w:beforeAutospacing="1" w:after="100" w:afterAutospacing="1" w:line="300" w:lineRule="atLeast"/>
        <w:ind w:left="7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F3E08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（二）行政助理：協助系上學術出版品之編輯。</w:t>
      </w:r>
    </w:p>
    <w:p w:rsidR="00CF3E08" w:rsidRPr="00CF3E08" w:rsidRDefault="00CF3E08" w:rsidP="00CF3E08">
      <w:pPr>
        <w:widowControl/>
        <w:spacing w:before="100" w:beforeAutospacing="1" w:after="100" w:afterAutospacing="1" w:line="300" w:lineRule="atLeast"/>
        <w:ind w:left="7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F3E08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 xml:space="preserve">（三）學術研討會助理：協辦大、小型研討會、午間論壇及專題演講。 </w:t>
      </w:r>
    </w:p>
    <w:p w:rsidR="00CF3E08" w:rsidRPr="00CF3E08" w:rsidRDefault="00CF3E08" w:rsidP="00CF3E08">
      <w:pPr>
        <w:widowControl/>
        <w:spacing w:before="100" w:beforeAutospacing="1" w:after="100" w:afterAutospacing="1" w:line="300" w:lineRule="atLeast"/>
        <w:ind w:left="7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F3E08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（四）研究生論文被國內外學術發表性研討會所接受，且前往發表，將酌予獎勵。</w:t>
      </w:r>
    </w:p>
    <w:p w:rsidR="00CF3E08" w:rsidRPr="00CF3E08" w:rsidRDefault="00CF3E08" w:rsidP="00CF3E08">
      <w:pPr>
        <w:widowControl/>
        <w:spacing w:before="100" w:beforeAutospacing="1" w:after="100" w:afterAutospacing="1" w:line="300" w:lineRule="atLeast"/>
        <w:ind w:left="7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F3E08">
        <w:rPr>
          <w:rFonts w:ascii="Arial" w:eastAsia="新細明體" w:hAnsi="Arial" w:cs="Arial"/>
          <w:color w:val="333333"/>
          <w:kern w:val="0"/>
          <w:sz w:val="18"/>
          <w:szCs w:val="18"/>
        </w:rPr>
        <w:lastRenderedPageBreak/>
        <w:t> </w:t>
      </w:r>
    </w:p>
    <w:p w:rsidR="00CF3E08" w:rsidRPr="00CF3E08" w:rsidRDefault="00CF3E08" w:rsidP="00CF3E08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F3E08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第四條 欲申請本項獎助學金之研究生需於公告規定期限內提出申請。</w:t>
      </w:r>
    </w:p>
    <w:p w:rsidR="00CF3E08" w:rsidRPr="00CF3E08" w:rsidRDefault="00CF3E08" w:rsidP="00CF3E08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F3E08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CF3E08" w:rsidRPr="00CF3E08" w:rsidRDefault="00CF3E08" w:rsidP="00CF3E08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F3E08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第五條 本獎助學金發放員額視當學期申請人數決定之。每位申請者獲補助金額 為當學期學校分配總金額除以申請人數。</w:t>
      </w:r>
    </w:p>
    <w:p w:rsidR="00CF3E08" w:rsidRPr="00CF3E08" w:rsidRDefault="00CF3E08" w:rsidP="00CF3E08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F3E08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CF3E08" w:rsidRPr="00CF3E08" w:rsidRDefault="00CF3E08" w:rsidP="00CF3E08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F3E08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第六條 獲獎助學金之研究生如有休、退學時，即於休、退學之日起停止發放。該學期所留餘額可由其他研究生申請。</w:t>
      </w:r>
    </w:p>
    <w:p w:rsidR="00CF3E08" w:rsidRPr="00CF3E08" w:rsidRDefault="00CF3E08" w:rsidP="00CF3E08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F3E08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3C5B2D" w:rsidRDefault="00CF3E08" w:rsidP="00CF3E08">
      <w:r w:rsidRPr="00CF3E08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第七條 本規定經系務會議通過，陳請院長核定後公布實施，修正時亦同。</w:t>
      </w:r>
      <w:bookmarkStart w:id="0" w:name="_GoBack"/>
      <w:bookmarkEnd w:id="0"/>
    </w:p>
    <w:sectPr w:rsidR="003C5B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08"/>
    <w:rsid w:val="003C5B2D"/>
    <w:rsid w:val="00CF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ECE4DC-D257-47E7-B6B4-12812172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F3E0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CF3E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6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8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0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7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yth8086</dc:creator>
  <cp:keywords/>
  <dc:description/>
  <cp:lastModifiedBy>yth8086</cp:lastModifiedBy>
  <cp:revision>1</cp:revision>
  <dcterms:created xsi:type="dcterms:W3CDTF">2018-01-17T06:41:00Z</dcterms:created>
  <dcterms:modified xsi:type="dcterms:W3CDTF">2018-01-17T06:41:00Z</dcterms:modified>
</cp:coreProperties>
</file>