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A0" w:rsidRPr="00E429A0" w:rsidRDefault="00E429A0" w:rsidP="00E429A0">
      <w:pPr>
        <w:widowControl/>
        <w:spacing w:before="100" w:beforeAutospacing="1" w:after="100" w:afterAutospacing="1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E429A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長榮大學神學院學生參與校外及國際競賽獎補助辦法</w:t>
      </w:r>
    </w:p>
    <w:p w:rsidR="00E429A0" w:rsidRPr="00E429A0" w:rsidRDefault="00E429A0" w:rsidP="00E429A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E429A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E429A0" w:rsidRPr="00E429A0" w:rsidRDefault="00E429A0" w:rsidP="00E429A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E429A0">
        <w:rPr>
          <w:rFonts w:ascii="Arial" w:eastAsia="新細明體" w:hAnsi="Arial" w:cs="Arial"/>
          <w:color w:val="333333"/>
          <w:kern w:val="0"/>
          <w:sz w:val="18"/>
          <w:szCs w:val="18"/>
        </w:rPr>
        <w:t>100</w:t>
      </w:r>
      <w:r w:rsidRPr="00E429A0">
        <w:rPr>
          <w:rFonts w:ascii="Arial" w:eastAsia="新細明體" w:hAnsi="Arial" w:cs="Arial"/>
          <w:color w:val="333333"/>
          <w:kern w:val="0"/>
          <w:sz w:val="18"/>
          <w:szCs w:val="18"/>
        </w:rPr>
        <w:t>學年度第</w:t>
      </w:r>
      <w:r w:rsidRPr="00E429A0">
        <w:rPr>
          <w:rFonts w:ascii="Arial" w:eastAsia="新細明體" w:hAnsi="Arial" w:cs="Arial"/>
          <w:color w:val="333333"/>
          <w:kern w:val="0"/>
          <w:sz w:val="18"/>
          <w:szCs w:val="18"/>
        </w:rPr>
        <w:t>4</w:t>
      </w:r>
      <w:r w:rsidRPr="00E429A0">
        <w:rPr>
          <w:rFonts w:ascii="Arial" w:eastAsia="新細明體" w:hAnsi="Arial" w:cs="Arial"/>
          <w:color w:val="333333"/>
          <w:kern w:val="0"/>
          <w:sz w:val="18"/>
          <w:szCs w:val="18"/>
        </w:rPr>
        <w:t>次神學院院務會議通過</w:t>
      </w:r>
      <w:r w:rsidRPr="00E429A0">
        <w:rPr>
          <w:rFonts w:ascii="Arial" w:eastAsia="新細明體" w:hAnsi="Arial" w:cs="Arial"/>
          <w:color w:val="333333"/>
          <w:kern w:val="0"/>
          <w:sz w:val="18"/>
          <w:szCs w:val="18"/>
        </w:rPr>
        <w:t>101.3.19</w:t>
      </w:r>
    </w:p>
    <w:p w:rsidR="00E429A0" w:rsidRPr="00E429A0" w:rsidRDefault="00E429A0" w:rsidP="00E429A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E429A0">
        <w:rPr>
          <w:rFonts w:ascii="Arial" w:eastAsia="新細明體" w:hAnsi="Arial" w:cs="Arial"/>
          <w:color w:val="333333"/>
          <w:kern w:val="0"/>
          <w:sz w:val="18"/>
          <w:szCs w:val="18"/>
        </w:rPr>
        <w:t>100</w:t>
      </w:r>
      <w:r w:rsidRPr="00E429A0">
        <w:rPr>
          <w:rFonts w:ascii="Arial" w:eastAsia="新細明體" w:hAnsi="Arial" w:cs="Arial"/>
          <w:color w:val="333333"/>
          <w:kern w:val="0"/>
          <w:sz w:val="18"/>
          <w:szCs w:val="18"/>
        </w:rPr>
        <w:t>學年度第</w:t>
      </w:r>
      <w:r w:rsidRPr="00E429A0">
        <w:rPr>
          <w:rFonts w:ascii="Arial" w:eastAsia="新細明體" w:hAnsi="Arial" w:cs="Arial"/>
          <w:color w:val="333333"/>
          <w:kern w:val="0"/>
          <w:sz w:val="18"/>
          <w:szCs w:val="18"/>
        </w:rPr>
        <w:t>5</w:t>
      </w:r>
      <w:r w:rsidRPr="00E429A0">
        <w:rPr>
          <w:rFonts w:ascii="Arial" w:eastAsia="新細明體" w:hAnsi="Arial" w:cs="Arial"/>
          <w:color w:val="333333"/>
          <w:kern w:val="0"/>
          <w:sz w:val="18"/>
          <w:szCs w:val="18"/>
        </w:rPr>
        <w:t>次神學院院務會議通過</w:t>
      </w:r>
      <w:r w:rsidRPr="00E429A0">
        <w:rPr>
          <w:rFonts w:ascii="Arial" w:eastAsia="新細明體" w:hAnsi="Arial" w:cs="Arial"/>
          <w:color w:val="333333"/>
          <w:kern w:val="0"/>
          <w:sz w:val="18"/>
          <w:szCs w:val="18"/>
        </w:rPr>
        <w:t>101.4.9</w:t>
      </w:r>
    </w:p>
    <w:p w:rsidR="00E429A0" w:rsidRPr="00E429A0" w:rsidRDefault="00E429A0" w:rsidP="00E429A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E429A0">
        <w:rPr>
          <w:rFonts w:ascii="Arial" w:eastAsia="新細明體" w:hAnsi="Arial" w:cs="Arial"/>
          <w:color w:val="333333"/>
          <w:kern w:val="0"/>
          <w:sz w:val="18"/>
          <w:szCs w:val="18"/>
        </w:rPr>
        <w:t>101</w:t>
      </w:r>
      <w:r w:rsidRPr="00E429A0">
        <w:rPr>
          <w:rFonts w:ascii="Arial" w:eastAsia="新細明體" w:hAnsi="Arial" w:cs="Arial"/>
          <w:color w:val="333333"/>
          <w:kern w:val="0"/>
          <w:sz w:val="18"/>
          <w:szCs w:val="18"/>
        </w:rPr>
        <w:t>學年度第</w:t>
      </w:r>
      <w:r w:rsidRPr="00E429A0">
        <w:rPr>
          <w:rFonts w:ascii="Arial" w:eastAsia="新細明體" w:hAnsi="Arial" w:cs="Arial"/>
          <w:color w:val="333333"/>
          <w:kern w:val="0"/>
          <w:sz w:val="18"/>
          <w:szCs w:val="18"/>
        </w:rPr>
        <w:t>1</w:t>
      </w:r>
      <w:r w:rsidRPr="00E429A0">
        <w:rPr>
          <w:rFonts w:ascii="Arial" w:eastAsia="新細明體" w:hAnsi="Arial" w:cs="Arial"/>
          <w:color w:val="333333"/>
          <w:kern w:val="0"/>
          <w:sz w:val="18"/>
          <w:szCs w:val="18"/>
        </w:rPr>
        <w:t>次神學院院務會議通過</w:t>
      </w:r>
      <w:r w:rsidRPr="00E429A0">
        <w:rPr>
          <w:rFonts w:ascii="Arial" w:eastAsia="新細明體" w:hAnsi="Arial" w:cs="Arial"/>
          <w:color w:val="333333"/>
          <w:kern w:val="0"/>
          <w:sz w:val="18"/>
          <w:szCs w:val="18"/>
        </w:rPr>
        <w:t>101.9.11</w:t>
      </w:r>
    </w:p>
    <w:p w:rsidR="00E429A0" w:rsidRPr="00E429A0" w:rsidRDefault="00E429A0" w:rsidP="00E429A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E429A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E429A0" w:rsidRPr="00E429A0" w:rsidRDefault="00E429A0" w:rsidP="00E429A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E429A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第一條 依據本校「獎勵學生參與校外競賽獎補助辦法」，為鼓勵學生積極參與課外活動，參與國際及全國性競賽爭取佳績，落實全人教育及肯定自我價值，特定此辦法(以下簡稱本辦法)。 </w:t>
      </w:r>
    </w:p>
    <w:p w:rsidR="00E429A0" w:rsidRPr="00E429A0" w:rsidRDefault="00E429A0" w:rsidP="00E429A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E429A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第二條 本辦法所稱之全國性以上競賽，指參賽學校達4校且參賽隊伍達8隊或總人數達20人以上。國際性比賽則需</w:t>
      </w:r>
      <w:r w:rsidRPr="00E429A0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>至少達3個國家參與競賽，其參賽人員在25隊或作品在50件以上</w:t>
      </w:r>
      <w:r w:rsidRPr="00E429A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。</w:t>
      </w:r>
    </w:p>
    <w:p w:rsidR="00E429A0" w:rsidRPr="00E429A0" w:rsidRDefault="00E429A0" w:rsidP="00E429A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E429A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第三條 補助方式如下：</w:t>
      </w:r>
    </w:p>
    <w:p w:rsidR="00E429A0" w:rsidRPr="00E429A0" w:rsidRDefault="00E429A0" w:rsidP="00E429A0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E429A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一、 參加國內競賽、檢定及證照考試者，依本校差旅費規定酌予補助。</w:t>
      </w:r>
    </w:p>
    <w:p w:rsidR="00E429A0" w:rsidRPr="00E429A0" w:rsidRDefault="00E429A0" w:rsidP="00E429A0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E429A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二、 國際機票費酌量予以補助。</w:t>
      </w:r>
    </w:p>
    <w:p w:rsidR="00E429A0" w:rsidRPr="00E429A0" w:rsidRDefault="00E429A0" w:rsidP="00E429A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E429A0">
        <w:rPr>
          <w:rFonts w:ascii="Arial" w:eastAsia="新細明體" w:hAnsi="Arial" w:cs="Arial"/>
          <w:color w:val="333333"/>
          <w:kern w:val="0"/>
          <w:sz w:val="18"/>
          <w:szCs w:val="18"/>
        </w:rPr>
        <w:lastRenderedPageBreak/>
        <w:t> </w:t>
      </w:r>
    </w:p>
    <w:p w:rsidR="00E429A0" w:rsidRPr="00E429A0" w:rsidRDefault="00E429A0" w:rsidP="00E429A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E429A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第四條 獎勵方式：如有參加競賽或取得證照，酌予獎勵。 </w:t>
      </w:r>
    </w:p>
    <w:p w:rsidR="00E429A0" w:rsidRPr="00E429A0" w:rsidRDefault="00E429A0" w:rsidP="00E429A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E429A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第五條 若以學校或學生社團名義參加競賽需事先至課外活動組登記報備，若無者將取消其補助資格。 </w:t>
      </w:r>
    </w:p>
    <w:p w:rsidR="00E429A0" w:rsidRPr="00E429A0" w:rsidRDefault="00E429A0" w:rsidP="00E429A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E429A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第六條 符合資格之同學請於活動結束一個月內持相關證明文件至本院申請，若主辦單位無法及時提供證明文件者，可於申請後一個月內補件。逾期者以棄權論。 </w:t>
      </w:r>
    </w:p>
    <w:p w:rsidR="005A147F" w:rsidRDefault="00E429A0" w:rsidP="00E429A0">
      <w:r w:rsidRPr="00E429A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第七條 本辦法經院務會議通過，陳請院長核定後公布實施，修訂時亦同。</w:t>
      </w:r>
      <w:bookmarkStart w:id="0" w:name="_GoBack"/>
      <w:bookmarkEnd w:id="0"/>
    </w:p>
    <w:sectPr w:rsidR="005A14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A0"/>
    <w:rsid w:val="005A147F"/>
    <w:rsid w:val="00E4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69D9E-6D51-41B0-ADC1-DD681EC1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29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42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yth8086</dc:creator>
  <cp:keywords/>
  <dc:description/>
  <cp:lastModifiedBy>yth8086</cp:lastModifiedBy>
  <cp:revision>1</cp:revision>
  <dcterms:created xsi:type="dcterms:W3CDTF">2018-01-17T06:44:00Z</dcterms:created>
  <dcterms:modified xsi:type="dcterms:W3CDTF">2018-01-17T06:44:00Z</dcterms:modified>
</cp:coreProperties>
</file>